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A58" w:rsidRDefault="00C34A13">
      <w:pPr>
        <w:spacing w:after="40"/>
        <w:jc w:val="center"/>
      </w:pPr>
      <w:r>
        <w:t>Предлагач: Министерство за економија и труд</w:t>
      </w:r>
    </w:p>
    <w:p w:rsidR="00187A58" w:rsidRDefault="00C34A13">
      <w:pPr>
        <w:spacing w:after="360"/>
        <w:jc w:val="center"/>
      </w:pPr>
      <w:r>
        <w:t>Propozues: Ministria e Ekonomisë dhe Punës</w:t>
      </w:r>
    </w:p>
    <w:p w:rsidR="00187A58" w:rsidRDefault="00C34A13">
      <w:pPr>
        <w:spacing w:before="360" w:after="60"/>
        <w:jc w:val="center"/>
      </w:pPr>
      <w:r>
        <w:rPr>
          <w:b/>
          <w:bCs/>
        </w:rPr>
        <w:t>ПРЕДЛОГ НА ЗАКОН ЗА ИЗМЕНУВАЊЕ НА ЗАКОНОТ ЗА РАБОТНО АНГАЖИРАЊЕ НА ЛИЦА</w:t>
      </w:r>
    </w:p>
    <w:p w:rsidR="007C38F3" w:rsidRDefault="007C38F3">
      <w:pPr>
        <w:spacing w:before="360" w:after="40"/>
        <w:jc w:val="center"/>
        <w:rPr>
          <w:rStyle w:val="rynqvb"/>
          <w:lang w:val="mk-MK"/>
        </w:rPr>
      </w:pPr>
      <w:r>
        <w:rPr>
          <w:rStyle w:val="rynqvb"/>
          <w:lang w:val="sq-AL"/>
        </w:rPr>
        <w:t xml:space="preserve">PROPOZIM LIGJI PËR NDRYSHIMIN E LIGJIT PËR ANGAZHIMIN E PERSONAVE NË PUNË </w:t>
      </w:r>
    </w:p>
    <w:p w:rsidR="007C38F3" w:rsidRDefault="007C38F3">
      <w:pPr>
        <w:spacing w:before="360" w:after="40"/>
        <w:jc w:val="center"/>
        <w:rPr>
          <w:rStyle w:val="rynqvb"/>
          <w:lang w:val="mk-MK"/>
        </w:rPr>
      </w:pPr>
    </w:p>
    <w:p w:rsidR="007C38F3" w:rsidRDefault="007C38F3">
      <w:pPr>
        <w:spacing w:before="360" w:after="40"/>
        <w:jc w:val="center"/>
        <w:rPr>
          <w:rStyle w:val="rynqvb"/>
          <w:lang w:val="mk-MK"/>
        </w:rPr>
      </w:pPr>
      <w:bookmarkStart w:id="0" w:name="_GoBack"/>
      <w:bookmarkEnd w:id="0"/>
    </w:p>
    <w:p w:rsidR="007C38F3" w:rsidRDefault="007C38F3">
      <w:pPr>
        <w:spacing w:before="360" w:after="40"/>
        <w:jc w:val="center"/>
        <w:rPr>
          <w:rStyle w:val="rynqvb"/>
          <w:lang w:val="mk-MK"/>
        </w:rPr>
      </w:pPr>
    </w:p>
    <w:p w:rsidR="00187A58" w:rsidRDefault="007C38F3">
      <w:pPr>
        <w:spacing w:before="360" w:after="40"/>
        <w:jc w:val="center"/>
      </w:pPr>
      <w:r>
        <w:rPr>
          <w:rStyle w:val="rynqvb"/>
          <w:lang w:val="mk-MK"/>
        </w:rPr>
        <w:t>С</w:t>
      </w:r>
      <w:r w:rsidR="00C34A13">
        <w:t>копје, 2026 година</w:t>
      </w:r>
    </w:p>
    <w:p w:rsidR="00187A58" w:rsidRDefault="00C34A13">
      <w:pPr>
        <w:spacing w:after="120"/>
        <w:jc w:val="center"/>
      </w:pPr>
      <w:r>
        <w:t>Shkup, viti 2026</w:t>
      </w:r>
    </w:p>
    <w:p w:rsidR="00187A58" w:rsidRDefault="00C34A13">
      <w:pPr>
        <w:spacing w:before="240" w:after="60"/>
        <w:jc w:val="center"/>
      </w:pPr>
      <w:r>
        <w:br w:type="page"/>
      </w:r>
      <w:r>
        <w:rPr>
          <w:b/>
          <w:bCs/>
        </w:rPr>
        <w:lastRenderedPageBreak/>
        <w:t>ПРЕДЛОГ НА ЗАКОН ЗА ИЗМЕНУВАЊЕ НА ЗАКОНОТ ЗА РАБОТНО АНГАЖИРАЊЕ НА ЛИЦА</w:t>
      </w:r>
    </w:p>
    <w:p w:rsidR="007C38F3" w:rsidRDefault="007C38F3" w:rsidP="007C38F3">
      <w:pPr>
        <w:spacing w:before="360" w:after="40"/>
        <w:jc w:val="center"/>
        <w:rPr>
          <w:rStyle w:val="rynqvb"/>
          <w:lang w:val="mk-MK"/>
        </w:rPr>
      </w:pPr>
      <w:r>
        <w:rPr>
          <w:rStyle w:val="rynqvb"/>
          <w:lang w:val="sq-AL"/>
        </w:rPr>
        <w:t xml:space="preserve">PROPOZIM LIGJI PËR NDRYSHIMIN E LIGJIT PËR ANGAZHIMIN E PERSONAVE NË PUNË </w:t>
      </w:r>
    </w:p>
    <w:tbl>
      <w:tblPr>
        <w:tblW w:w="9360" w:type="dxa"/>
        <w:tblInd w:w="1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80"/>
        <w:gridCol w:w="4680"/>
      </w:tblGrid>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ВОВЕД</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HYRJE</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I. ОЦЕНА НА СОСТОЈБИТЕ ВО ОБЛАСТА ШТО ТРЕБА ДА СЕ УРЕДИ СО ЗАКОНОТ И ПРИЧИНИ ЗА ДОНЕСУВАЊЕ НА ЗАКОНОТ</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I. VLERËSIM I SITUATAVE NË FUSHËN QË DUHET TË RREGULLOHET ME LIGJIN DHE ARSYET PËR MIRATIMIN E LIGJIT</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Со Законот за работно ангажирање на лица („Службен весник на Република Северна Македонија“ бр. 109/25), се уредуваат условите за работното ангажирање на лица за вршење на работи од повремена или сезонска природа, правата и обврските на ангажираното лице и работодавачот, постапката на пријавување на ангажираните лица, како и плаќањето и пресметката на данок на личен доход, придонес за пензиско и инвалидско осигурување и дополнителен придонес за задолжително здравствено осигурување во случај на повреда на работа и професионално заболување.</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rsidP="007C38F3">
            <w:pPr>
              <w:spacing w:before="60" w:after="60" w:line="276" w:lineRule="auto"/>
              <w:jc w:val="both"/>
            </w:pPr>
            <w:r>
              <w:t>Me Ligjin për</w:t>
            </w:r>
            <w:r w:rsidR="007C38F3">
              <w:rPr>
                <w:lang w:val="mk-MK"/>
              </w:rPr>
              <w:t xml:space="preserve"> </w:t>
            </w:r>
            <w:r w:rsidR="007C38F3">
              <w:t>Angazhimin e Personave në Punë</w:t>
            </w:r>
            <w:r>
              <w:t xml:space="preserve"> („Gazeta Zyrtare e Republikës së Maqedonisë së Veriut“ nr. 109/25), rregullohen kushtet për angazhimin në punë të personave për kryerjen e punëve të natyrës së rastësishme ose sezonale, të drejtat dhe detyrimet e personit të angazhuar dhe të punëdhënësit, procedura e paraqitjes së personave të angazhuar, si dhe pagesa dhe llogaritja e tatimit mbi të ardhurat personale, kontributit për sigurim pensional dhe invalidor dhe kontributit plotësues për sigurim shëndetësor të detyrueshëm në rast të lëndimit në punë dhe sëmundjes profesionale.</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 xml:space="preserve">Од почетокот на примената на Законот за работно ангажирање на лица, во практичната примена се покажа дека одредени одредби создаваат потешкотии за работодавачите и не го постигнуваат предвидениот ефект и очекувања на законот, односно задоволување на потребата од работна сила и формализирање на неформалната работа. Иако Законот стапи на сила 01.01.2026 година сеуште бројот на пријавени лица за работно ангажирање е многу мал. Причина за ваквата состојба е ограничувачките рокови во одредени одредби во однос на бројот на деновите за ангажирање на лицата. Ограничувањата во однос на бројот на денови во кои едно лице може да биде работно ангажирано, како и квантитативните ограничувања во однос на бројот на лица кои работодавачот може истовремено да ги </w:t>
            </w:r>
            <w:r>
              <w:lastRenderedPageBreak/>
              <w:t>ангажира, се покажаа како непропорционални во однос на реалните потреби на работодавачите, особено во дејноста на објектите за сместување и сервисните дејности за храна, во која постои изразена сезонска неурамнотеженост на побарувачката за работна сила.</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lastRenderedPageBreak/>
              <w:t xml:space="preserve">Që nga fillimi i zbatimit të </w:t>
            </w:r>
            <w:r w:rsidR="007C38F3">
              <w:t>Ligjin për</w:t>
            </w:r>
            <w:r w:rsidR="007C38F3">
              <w:rPr>
                <w:lang w:val="mk-MK"/>
              </w:rPr>
              <w:t xml:space="preserve"> </w:t>
            </w:r>
            <w:r w:rsidR="007C38F3">
              <w:t>Angazhimin e Personave në Punë</w:t>
            </w:r>
            <w:r>
              <w:t xml:space="preserve">, në zbatimin praktik u tregua se dispozita të caktuara krijojnë vështirësi për punëdhënësit dhe nuk e arrijnë efektin dhe pritjet e parashikuara të ligjit, përkatësisht plotësimin e nevojës për fuqi punëtore dhe formalizimin e punës joformale. Megjithëse Ligji hyri në fuqi më 01.01.2026, ende numri i personave të paraqitur për angazhim në punë është shumë i vogël. Shkaku i kësaj gjendjeje janë afatet kufizuese në dispozita të caktuara në lidhje me numrin e ditëve për angazhimin e personave. Kufizimet në lidhje me numrin e ditëve gjatë të cilave një person mund të jetë i angazhuar në punë, si dhe kufizimet sasiore në lidhje me numrin e personave që punëdhënësi mund t’i angazhojë njëkohësisht, u treguan si joproporcionale në raport me nevojat reale të punëdhënësve, veçanërisht në veprimtarinë e </w:t>
            </w:r>
            <w:r>
              <w:lastRenderedPageBreak/>
              <w:t>objekteve për akomodim dhe veprimtaritë shërbyese të ushqimit, në të cilën ekziston një shpërpjesëtim i theksuar sezonal i kërkesës për fuqi punëtore.</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lastRenderedPageBreak/>
              <w:t>Воедно, во делот на постапката за пријава и одјава на работно ангажирани лица, одредените часови за пријавување на лица, утврдени според смените (10:00, 15:00 и 22:00 часот) се покажаа како непрактично и не одговара на реалните потреби на работодавачите, особено имајќи предвид дека работниот ангажман по овој закон се карактеризира со флексибилност и непредвидливост во однос на почетокот на работниот ден, па затоа одредените часови се заменија со почетокот на смената. Исто така ограничувањето на бројот на лицата кои можат да бидат ангажирани во дејноста угостителство и туризам во праксата се покажа дека предизвикува определени проблеми, а исто така оваа одредба беше различно толкувана од различни институции, па заради тоа се предлага и промена на одредбата.</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Njëkohësisht, në pjesën e procedurës për paraqitjen dhe çregjistrimin e personave të angazhuar në punë, orët e caktuara për paraqitjen e personave, të përcaktuara sipas ndërrimeve (ora 10:00, 15:00 dhe 22:00), u treguan si jopraktike dhe nuk u përgjigjen nevojave reale të punëdhënësve, veçanërisht duke pasur parasysh se angazhimi në punë sipas këtij ligji karakterizohet me fleksibilitet dhe paparashikueshmëri në lidhje me fillimin e ditës së punës, prandaj orët e caktuara u zëvendësuan me fillimin e ndërrimit. Gjithashtu, kufizimi i numrit të personave që mund të angazhohen në veprimtarinë e hotelierisë dhe turizmit në praktikë u tregua se shkakton probleme të caktuara, e po ashtu kjo dispozitë u interpretua ndryshe nga institucione të ndryshme, prandaj propozohet edhe ndryshimi i dispozitës.</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 xml:space="preserve">Воедно, со Законот за инспекциски надзор („Службен весник на Република Северна </w:t>
            </w:r>
            <w:proofErr w:type="gramStart"/>
            <w:r>
              <w:t>Македонија“ бр</w:t>
            </w:r>
            <w:proofErr w:type="gramEnd"/>
            <w:r>
              <w:t>. 102/19, 272/24, 22/25 и 135/25) се менуваше постапката за вршење на инспекциски надзор, при што постојните одредби од Законот за работно ангажирање на лица не се целосно усогласени со новата постапка за инспекциски надзор. Постоењето на правни празнини и неусогласености меѓу двата прописи создава правна несигурност како за субјектите на инспекциски надзор, така и за инспекторите при вршење на надзорот.</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rsidP="007C38F3">
            <w:pPr>
              <w:spacing w:before="60" w:after="60" w:line="276" w:lineRule="auto"/>
              <w:jc w:val="both"/>
            </w:pPr>
            <w:r>
              <w:t xml:space="preserve">Njëkohësisht, me Ligjin për mbikëqyrje inspektuese („Gazeta Zyrtare e Republikës së Maqedonisë së </w:t>
            </w:r>
            <w:proofErr w:type="gramStart"/>
            <w:r>
              <w:t>Veriut“</w:t>
            </w:r>
            <w:r w:rsidR="007C38F3">
              <w:t xml:space="preserve"> </w:t>
            </w:r>
            <w:r>
              <w:t>nr</w:t>
            </w:r>
            <w:proofErr w:type="gramEnd"/>
            <w:r>
              <w:t>. 102/19, 272/24, 22/25 dhe 135/25) u ndryshua procedura për kryerjen e mbikëqyrjes inspektuese, ku dispozitat ekzistuese të Ligjit për punësimin e personave nuk janë tërësisht të harmonizuara me procedurën e re për mbikëqyrje inspektuese. Ekzistimi i zbrazëtirave juridike dhe mospërputhjeve ndërmjet dy akteve krijon pasiguri juridike si për subjektet e mbikëqyrjes inspektuese, ashtu edhe për inspektorët gjatë kryerjes së mbikëqyrjes.</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 xml:space="preserve">Имајќи предвид дека правната рамка треба да ја следи постоечката административна и институционална структура и дека треба да </w:t>
            </w:r>
            <w:r>
              <w:lastRenderedPageBreak/>
              <w:t>постојат јасни надлежности и одговорности на органите на управата, при што нема да се создадат правни празнини кои понатаму би довеле до правна несигурност на граѓаните и работодавачите, се пристапи кон донесување на овој закон со цел: (1) одредбите од Законот за работно ангажирање на лица да се усогласат со потребите што произлегоа од досегашната примена во практиката, со што ќе се обезбеди подобар ефект на законот; и (2) одредбите за инспекциски надзор и прекршочни санкции да се усогласат со изменетата постапка за инспекциски надзор.</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lastRenderedPageBreak/>
              <w:t xml:space="preserve">Duke pasur parasysh se korniza juridike duhet të ndjekë strukturën ekzistuese administrative dhe institucionale dhe se duhet të ekzistojnë </w:t>
            </w:r>
            <w:r>
              <w:lastRenderedPageBreak/>
              <w:t xml:space="preserve">kompetenca dhe përgjegjësi të qarta të organeve të administratës, ku nuk do të krijohen zbrazëtira juridike që më tej do të çonin në pasiguri juridike të qytetarëve dhe punëdhënësve, u procedua drejt miratimit të këtij ligji me qëllim që: (1) dispozitat e </w:t>
            </w:r>
            <w:r w:rsidR="007C38F3">
              <w:t>Ligjit për</w:t>
            </w:r>
            <w:r w:rsidR="007C38F3">
              <w:rPr>
                <w:lang w:val="mk-MK"/>
              </w:rPr>
              <w:t xml:space="preserve"> </w:t>
            </w:r>
            <w:r w:rsidR="007C38F3">
              <w:t>Angazhimin e Personave në Punë</w:t>
            </w:r>
            <w:r>
              <w:t xml:space="preserve"> të harmonizohen me nevojat që dolën nga zbatimi i deritanishëm në praktikë, me çka do të sigurohet një efekt më i mirë i ligjit; dhe (2) dispozitat për mbikëqyrje inspektuese dhe sanksione kundërvajtëse të harmonizohen me procedurën e ndryshuar për mbikëqyrje inspektuese.</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lastRenderedPageBreak/>
              <w:t>II. ЦЕЛИ, НАЧЕЛА И ОСНОВНИ РЕШЕНИЈА</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II. QËLLIMET, PARIMET DHE ZGJIDHJET THEMELORE</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 xml:space="preserve">Со Предлогот на Закон за изменување на Законот за работно ангажирање на лица се врши измена на членовите 11 и членот 19 согласно потребите утврдени од практичната примена на законот, при што се прошируваат можностите за работно ангажирање на лица од сезонска и повремена природа и се поедноставуваат роковите за пријавување. Воедно, се врши усогласување на одредбите од членот 23 и членот 25 со Законот за инспекциски надзор („Службен весник на Република Северна </w:t>
            </w:r>
            <w:proofErr w:type="gramStart"/>
            <w:r>
              <w:t>Македонија“ бр</w:t>
            </w:r>
            <w:proofErr w:type="gramEnd"/>
            <w:r>
              <w:t>. 102/19, 272/24, 22/25 и 135/25).</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 xml:space="preserve">Me Propozim ligjin për ndryshimin e </w:t>
            </w:r>
            <w:r w:rsidR="007C38F3">
              <w:t>Ligjit për</w:t>
            </w:r>
            <w:r w:rsidR="007C38F3">
              <w:rPr>
                <w:lang w:val="mk-MK"/>
              </w:rPr>
              <w:t xml:space="preserve"> </w:t>
            </w:r>
            <w:r w:rsidR="007C38F3">
              <w:t>Angazhimin e Personave në Punë</w:t>
            </w:r>
            <w:r>
              <w:t xml:space="preserve"> bëhet ndryshimi i neneve 11 dhe nenit 19 në përputhje me nevojat e përcaktuara nga zbatimi praktik i ligjit, ku zgjerohen mundësitë për angazhimin në punë të personave të natyrës sezonale dhe të rastësishme dhe thjeshtohen afatet për paraqitje. Njëkohësisht, bëhet harmonizimi i dispozitave të nenit 23 dhe nenit 25 me Ligjin për mbikëqyrje inspektuese („Gazeta Zyrtare e Republikës së Maqedonisë së </w:t>
            </w:r>
            <w:proofErr w:type="gramStart"/>
            <w:r>
              <w:t>Veriut“ nr</w:t>
            </w:r>
            <w:proofErr w:type="gramEnd"/>
            <w:r>
              <w:t>. 102/19, 272/24, 22/25 dhe 135/25).</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Основните решенија содржани во Предлогот на закон се однесуваат на: продолжување на максималниот период за работно ангажирање за определени дејности до 180 дена во календарска година; прилагодување на ограничувањата за бројот на истовремено ангажирани лица според големината на работодавачот; усогласување на постапката за инспекциски надзор со општите одредби од Законот за инспекциски надзор; како и допрецизирање на прекршочните одредби.</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Zgjidhjet themelore të përfshira në Propozim ligjin kanë të bëjnë me: zgjatjen e periudhës maksimale për angazhim në punë për veprimtari të caktuara deri në 180 ditë në vit kalendarik; përshtatjen e kufizimeve për numrin e personave të angazhuar njëkohësisht sipas madhësisë së punëdhënësit; harmonizimin e procedurës për mbikëqyrje inspektuese me dispozitat e përgjithshme të Ligjit për mbikëqyrje inspektuese; si dhe saktësimin e dispozitave kundërvajtëse.</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lastRenderedPageBreak/>
              <w:t>III. ОЦЕНА НА ФИНАНСИСКИТЕ ПОСЛЕДИЦИ ОД ПРЕДЛОГОТ НА ЗАКОНОТ ВРЗ БУЏЕТОТ И ДРУГИТЕ ЈАВНИ ФИНАНСИСКИ СРЕДСТВА</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III. VLERËSIMI I PASOJAVE FINANCIARE NGA PROPOZIMI I LIGJIT MBI BUXHETIN DHE MJETET TJERA PUBLIKE FINANCIARE</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Предлогот на Закон за изменување на Законот за работно ангажирање на лица не предизвикува финансиски импликации врз Буџетот на Република Северна Македонија.</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 xml:space="preserve">Propozimi i Ligjit për ndryshimin e </w:t>
            </w:r>
            <w:r w:rsidR="007C38F3">
              <w:t>Ligjit për</w:t>
            </w:r>
            <w:r w:rsidR="007C38F3">
              <w:rPr>
                <w:lang w:val="mk-MK"/>
              </w:rPr>
              <w:t xml:space="preserve"> </w:t>
            </w:r>
            <w:r w:rsidR="007C38F3">
              <w:t>Angazhimin e Personave në Punë</w:t>
            </w:r>
            <w:r>
              <w:t xml:space="preserve"> nuk shkakton implikime financiare në Buxhetin e Republikës së Maqedonisë së Veriut.</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IV. ПРОЦЕНА НА ФИНАНСИСКИТЕ СРЕДСТВА ПОТРЕБНИ ЗА СПРОВЕДУВАЊЕ НА ЗАКОНОТ, НАЧИН НА НИВНО ОБЕЗБЕДУВАЊЕ, ПОДАТОЦИ ЗА ТОА ДАЛИ СПРОВЕДУВАЊЕТО НА ЗАКОНОТ ПОВЛЕКУВА МАТЕРИЈАЛНИ ОБВРСКИ ЗА ОДДЕЛНИ СУБЈЕКТИ</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IV. VLERËSIMI I MJETEVE FINANCIARE TË NEVOJSHME PËR ZBATIMIN E LIGJIT, MËNYRA E SIGURIMIT TË TYRE, TË DHËNAT PËR ATË NËSE ZBATIMI I LIGJIT TËRHEQË DETYRIME MATERIALE PËR SUBJEKTE TË CAKTUARA</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За спроведување на предложениот закон не се потребни дополнителни финансиски средства од Буџетот на Република Северна Македонија.</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Për zbatimin e ligjit të propozuar nuk nevojiten mjete plotësuese financiare nga Buxheti i Republikës së Maqedonisë së Veriut.</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V. СКРАТЕНА ПОСТАПКА ЗА ДОНЕСУВАЊЕ НА ЗАКОНОТ</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V. PROCEDURË E SHKURTUAR PËR MIRATIMIN E LIGJIT</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Врз основа на членот 175 алинеја 1 од Деловникот на Собранието на Република Северна Македонија, предлагаме Собранието по Предлог на Законот за изменување на Законот за работно ангажирање на лица да расправа по скратена постапка, имајќи предвид дека измените се однесуваат на усогласување со друг закон и отстранување на пречки во практичната примена на законот.</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Në bazë të nenit 175 alineja 1 nga Rregullorja e Kuvendit të Republikës së Maqedonisë së Veriut, propozojmë që Kuvendi për Propozim ligjin për ndryshimin e Ligjit për punësimin e personave të debatojë me procedurë të shkurtuar, duke marrë parasysh se ndryshimet kanë të bëjnë me harmonizimin me një ligj tjetër dhe largimin e pengesave në zbatimin praktik të ligjit.</w:t>
            </w:r>
          </w:p>
        </w:tc>
      </w:tr>
    </w:tbl>
    <w:p w:rsidR="00187A58" w:rsidRDefault="00C34A13">
      <w:pPr>
        <w:spacing w:before="240" w:after="60"/>
        <w:jc w:val="center"/>
      </w:pPr>
      <w:r>
        <w:br w:type="page"/>
      </w:r>
      <w:r>
        <w:rPr>
          <w:b/>
          <w:bCs/>
        </w:rPr>
        <w:lastRenderedPageBreak/>
        <w:t>ПРЕДЛОГ НА ЗАКОН ЗА ИЗМЕНУВАЊЕ НА ЗАКОНОТ ЗА РАБОТНО АНГАЖИРАЊЕ НА ЛИЦА</w:t>
      </w:r>
    </w:p>
    <w:p w:rsidR="007C38F3" w:rsidRDefault="007C38F3" w:rsidP="007C38F3">
      <w:pPr>
        <w:spacing w:before="360" w:after="40"/>
        <w:jc w:val="center"/>
        <w:rPr>
          <w:rStyle w:val="rynqvb"/>
          <w:lang w:val="mk-MK"/>
        </w:rPr>
      </w:pPr>
      <w:r>
        <w:rPr>
          <w:rStyle w:val="rynqvb"/>
          <w:lang w:val="sq-AL"/>
        </w:rPr>
        <w:t xml:space="preserve">PROPOZIM LIGJI PËR NDRYSHIMIN E LIGJIT PËR ANGAZHIMIN E PERSONAVE NË PUNË </w:t>
      </w:r>
    </w:p>
    <w:tbl>
      <w:tblPr>
        <w:tblW w:w="9360" w:type="dxa"/>
        <w:tblInd w:w="1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80"/>
        <w:gridCol w:w="4680"/>
      </w:tblGrid>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Член 1</w:t>
            </w:r>
          </w:p>
          <w:p w:rsidR="00187A58" w:rsidRDefault="00C34A13">
            <w:pPr>
              <w:spacing w:before="60" w:after="60" w:line="276" w:lineRule="auto"/>
              <w:jc w:val="both"/>
            </w:pPr>
            <w:r>
              <w:t>Во Законот за работно ангажирање на лица („Службен весник на Република Северна Македонија“ бр. 109/25), во членот 11 се менува и гласи:</w:t>
            </w:r>
          </w:p>
          <w:p w:rsidR="00187A58" w:rsidRDefault="00C34A13">
            <w:pPr>
              <w:spacing w:before="60" w:after="60" w:line="276" w:lineRule="auto"/>
              <w:jc w:val="both"/>
            </w:pPr>
            <w:r>
              <w:t>„(1) Работодавачот од членот 6 од овој закон, за видовите на работите наведени во членот 5 од овој закон може да ангажира лица за вршење на работи од сезонска или повремена природа најмногу до 180 дена во текот на една календарска година, независно дали работното ангажирање е со прекин или без прекин, сметајќи ги календарските денови од првата пријава во евиденција на пријави и одјави на работно ангажирани лица на Агенцијата за вработување на Република Северна Македонија до последната одјава, при што се бројат само деновите кога има работно ангажирани лица.</w:t>
            </w:r>
          </w:p>
          <w:p w:rsidR="00187A58" w:rsidRDefault="00C34A13">
            <w:pPr>
              <w:spacing w:before="60" w:after="60" w:line="276" w:lineRule="auto"/>
              <w:jc w:val="both"/>
            </w:pPr>
            <w:r>
              <w:t>(2) Работодавачот од членот 6 од овој закон, не може да ангажира лице кое е во работен однос кај тој работодавач за вршење дополнителна или друг вид работа од сезонска или повремена работа.</w:t>
            </w:r>
          </w:p>
          <w:p w:rsidR="00187A58" w:rsidRDefault="00C34A13">
            <w:pPr>
              <w:spacing w:before="60" w:after="60" w:line="276" w:lineRule="auto"/>
              <w:jc w:val="both"/>
            </w:pPr>
            <w:r>
              <w:t>(2) Лицето може да биде работно ангажирано кај повеќе работодавачи.</w:t>
            </w:r>
          </w:p>
          <w:p w:rsidR="00187A58" w:rsidRDefault="00C34A13">
            <w:pPr>
              <w:spacing w:before="60" w:after="60" w:line="276" w:lineRule="auto"/>
              <w:jc w:val="both"/>
            </w:pPr>
            <w:r>
              <w:t>(3) Вкупното работно ангажирање на лицето кај сите работодавачи, не може да биде повеќе од 12 часови во текот на денот.</w:t>
            </w:r>
          </w:p>
          <w:p w:rsidR="00187A58" w:rsidRDefault="00C34A13">
            <w:pPr>
              <w:spacing w:before="60" w:after="60" w:line="276" w:lineRule="auto"/>
              <w:jc w:val="both"/>
            </w:pPr>
            <w:r>
              <w:t>(4) Работодавачот за видовите на работа наведени во членот 5 став (2) точка б) од овој закон, може истовремено да ангажира најмногу до:</w:t>
            </w:r>
          </w:p>
          <w:p w:rsidR="00187A58" w:rsidRDefault="00C34A13">
            <w:pPr>
              <w:spacing w:before="60" w:after="60" w:line="276" w:lineRule="auto"/>
              <w:jc w:val="both"/>
            </w:pPr>
            <w:r>
              <w:t>- за работодавач кој има до 100 вработени најмногу до 10 лица;</w:t>
            </w:r>
          </w:p>
          <w:p w:rsidR="00187A58" w:rsidRDefault="00C34A13">
            <w:pPr>
              <w:spacing w:before="60" w:after="60" w:line="276" w:lineRule="auto"/>
              <w:jc w:val="both"/>
            </w:pPr>
            <w:r>
              <w:lastRenderedPageBreak/>
              <w:t>- за работодавач кој има над 100 вработени најмногу до 15% од вкупниот број на вработени.</w:t>
            </w:r>
          </w:p>
          <w:p w:rsidR="00187A58" w:rsidRDefault="00C34A13">
            <w:pPr>
              <w:spacing w:before="60" w:after="60" w:line="276" w:lineRule="auto"/>
              <w:jc w:val="both"/>
            </w:pPr>
            <w:r>
              <w:t>(5) Работодавачот од членот 6 од овој закон, не може да ангажира лице кое било во работен однос кај тој работодавач во период од 12 месеци пред ангажирање на истото лице согласно со овој закон.</w:t>
            </w:r>
          </w:p>
          <w:p w:rsidR="00187A58" w:rsidRDefault="00C34A13">
            <w:pPr>
              <w:spacing w:before="60" w:after="60" w:line="276" w:lineRule="auto"/>
              <w:jc w:val="both"/>
            </w:pPr>
            <w:r>
              <w:t>(6) По исклучок од ставот (5) на овој член, работодавачот може да ангажира лице доколку престанокот на работниот однос е поради исполнување на условите за старосна и семејна пензија.“</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lastRenderedPageBreak/>
              <w:t>Neni 1</w:t>
            </w:r>
          </w:p>
          <w:p w:rsidR="00187A58" w:rsidRDefault="00C34A13">
            <w:pPr>
              <w:spacing w:before="60" w:after="60" w:line="276" w:lineRule="auto"/>
              <w:jc w:val="both"/>
            </w:pPr>
            <w:r>
              <w:t xml:space="preserve">Në </w:t>
            </w:r>
            <w:r w:rsidR="007C38F3">
              <w:t>Ligjin për</w:t>
            </w:r>
            <w:r w:rsidR="007C38F3">
              <w:rPr>
                <w:lang w:val="mk-MK"/>
              </w:rPr>
              <w:t xml:space="preserve"> </w:t>
            </w:r>
            <w:r w:rsidR="007C38F3">
              <w:t>Angazhimin e Personave në Punë</w:t>
            </w:r>
            <w:r>
              <w:t xml:space="preserve"> („Gazeta Zyrtare e Republikës së Maqedonisë së Veriut“ nr. 109/25), neni 11 ndryshohet dhe thotë:</w:t>
            </w:r>
          </w:p>
          <w:p w:rsidR="00187A58" w:rsidRDefault="00C34A13">
            <w:pPr>
              <w:spacing w:before="60" w:after="60" w:line="276" w:lineRule="auto"/>
              <w:jc w:val="both"/>
            </w:pPr>
            <w:r>
              <w:t>„(1) Punëdhënësi nga neni 6 i këtij ligji, për llojet e punëve të përmendura në nenin 5 të këtij ligji mund të angazhojë persona për kryerjen e punëve të natyrës sezonale ose të rastësishme më së shumti deri në 180 ditë gjatë një viti kalendarik, pavarësisht nëse angazhimi në punë është me ndërprerje ose pa ndërprerje, duke i numëruar ditët kalendarike nga paraqitja e parë në evidencën e paraqitjeve dhe çregjistrimeve të personave të angazhuar në punë në Agjencinë e Punësimit të Republikës së Maqedonisë së Veriut deri te çregjistrimi i fundit, ku numërohen vetëm ditët kur ka persona të angazhuar në punë.</w:t>
            </w:r>
          </w:p>
          <w:p w:rsidR="00187A58" w:rsidRDefault="00C34A13">
            <w:pPr>
              <w:spacing w:before="60" w:after="60" w:line="276" w:lineRule="auto"/>
              <w:jc w:val="both"/>
            </w:pPr>
            <w:r>
              <w:t>(2) Punëdhënësi nga neni 6 i këtij ligji, nuk mund të angazhojë person që është në marrëdhënie pune te ai punëdhënës për kryerjen e punës plotësuese ose lloji tjetër i punës së natyrës sezonale ose të rastësishme.</w:t>
            </w:r>
          </w:p>
          <w:p w:rsidR="00187A58" w:rsidRDefault="00C34A13">
            <w:pPr>
              <w:spacing w:before="60" w:after="60" w:line="276" w:lineRule="auto"/>
              <w:jc w:val="both"/>
            </w:pPr>
            <w:r>
              <w:t>(2) Personi mund të jetë i angazhuar në punë te disa punëdhënës.</w:t>
            </w:r>
          </w:p>
          <w:p w:rsidR="00187A58" w:rsidRDefault="00C34A13">
            <w:pPr>
              <w:spacing w:before="60" w:after="60" w:line="276" w:lineRule="auto"/>
              <w:jc w:val="both"/>
            </w:pPr>
            <w:r>
              <w:t>(3) Angazhimi i përgjithshëm në punë i personit te të gjithë punëdhënësit nuk mund të jetë më shumë se 12 orë gjatë ditës.</w:t>
            </w:r>
          </w:p>
          <w:p w:rsidR="00187A58" w:rsidRDefault="00C34A13">
            <w:pPr>
              <w:spacing w:before="60" w:after="60" w:line="276" w:lineRule="auto"/>
              <w:jc w:val="both"/>
            </w:pPr>
            <w:r>
              <w:t>(4) Punëdhënësi për llojet e punës të përmendura në nenin 5 paragrafi (2) pika b) i këtij ligji, mund të angazhojë njëkohësisht më së shumti deri në:</w:t>
            </w:r>
          </w:p>
          <w:p w:rsidR="00187A58" w:rsidRDefault="00C34A13">
            <w:pPr>
              <w:spacing w:before="60" w:after="60" w:line="276" w:lineRule="auto"/>
              <w:jc w:val="both"/>
            </w:pPr>
            <w:r>
              <w:t>- për punëdhënës që ka deri në 100 të punësuar, më së shumti deri në 10 persona;</w:t>
            </w:r>
          </w:p>
          <w:p w:rsidR="00187A58" w:rsidRDefault="00C34A13">
            <w:pPr>
              <w:spacing w:before="60" w:after="60" w:line="276" w:lineRule="auto"/>
              <w:jc w:val="both"/>
            </w:pPr>
            <w:r>
              <w:t>- për punëdhënës që ka mbi 100 të punësuar, më së shumti deri në 15% të numrit të përgjithshëm të të punësuarve.</w:t>
            </w:r>
          </w:p>
          <w:p w:rsidR="00187A58" w:rsidRDefault="00C34A13">
            <w:pPr>
              <w:spacing w:before="60" w:after="60" w:line="276" w:lineRule="auto"/>
              <w:jc w:val="both"/>
            </w:pPr>
            <w:r>
              <w:t xml:space="preserve">(5) Punëdhënësi nga neni 6 i këtij ligji, nuk mund të angazhojë person që ka qenë në marrëdhënie </w:t>
            </w:r>
            <w:r>
              <w:lastRenderedPageBreak/>
              <w:t>pune te ai punëdhënës në periudhën prej 12 muajsh para angazhimit të të njëjtit person në përputhje me këtë ligj.</w:t>
            </w:r>
          </w:p>
          <w:p w:rsidR="00187A58" w:rsidRDefault="00C34A13">
            <w:pPr>
              <w:spacing w:before="60" w:after="60" w:line="276" w:lineRule="auto"/>
              <w:jc w:val="both"/>
            </w:pPr>
            <w:r>
              <w:t>(6) Përjashtimisht nga paragrafi (5) i këtij neni, punëdhënësi mund të angazhojë person nëse ndërprerja e marrëdhënies së punës është për shkak të plotësimit të kushteve për pension pleqërie dhe familjar.“</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lastRenderedPageBreak/>
              <w:t>Член 2</w:t>
            </w:r>
          </w:p>
          <w:p w:rsidR="00187A58" w:rsidRDefault="00C34A13">
            <w:pPr>
              <w:spacing w:before="60" w:after="60" w:line="276" w:lineRule="auto"/>
              <w:jc w:val="both"/>
            </w:pPr>
            <w:r>
              <w:t>Во членот 19, ставот (3) се менува и гласи:</w:t>
            </w:r>
          </w:p>
          <w:p w:rsidR="00187A58" w:rsidRDefault="00C34A13">
            <w:pPr>
              <w:spacing w:before="60" w:after="60" w:line="276" w:lineRule="auto"/>
              <w:jc w:val="both"/>
            </w:pPr>
            <w:r>
              <w:t>„(3) Работодавачот е должен пред почетокот на смената (прва, втора, трета) да поднесе пријава и да го пријави ангажираното лице.“</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Neni 2</w:t>
            </w:r>
          </w:p>
          <w:p w:rsidR="00187A58" w:rsidRDefault="00C34A13">
            <w:pPr>
              <w:spacing w:before="60" w:after="60" w:line="276" w:lineRule="auto"/>
              <w:jc w:val="both"/>
            </w:pPr>
            <w:r>
              <w:t>Në nenin 19, paragrafi (3) ndryshohet dhe thotë:</w:t>
            </w:r>
          </w:p>
          <w:p w:rsidR="00187A58" w:rsidRDefault="00C34A13">
            <w:pPr>
              <w:spacing w:before="60" w:after="60" w:line="276" w:lineRule="auto"/>
              <w:jc w:val="both"/>
            </w:pPr>
            <w:r>
              <w:t>„(3) Punëdhënësi është i detyruar para fillimit të ndërrimit (i pari, i dyti, i treti) të dorëzojë paraqitje dhe ta paraqesë personin e angazhuar.“</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Член 3</w:t>
            </w:r>
          </w:p>
          <w:p w:rsidR="00187A58" w:rsidRDefault="00C34A13">
            <w:pPr>
              <w:spacing w:before="60" w:after="60" w:line="276" w:lineRule="auto"/>
              <w:jc w:val="both"/>
            </w:pPr>
            <w:r>
              <w:t>Членот 23 се менува и гласи:</w:t>
            </w:r>
          </w:p>
          <w:p w:rsidR="00187A58" w:rsidRDefault="00C34A13">
            <w:pPr>
              <w:spacing w:before="60" w:after="60" w:line="276" w:lineRule="auto"/>
              <w:jc w:val="both"/>
            </w:pPr>
            <w:r>
              <w:t xml:space="preserve">„(1) Ако инспекторот на труд при вршење инспекциски надзор утврди повреда на одредбите од овој закон за кои е предвидена прекршочна санкција согласно со членот 25 од овој закон, на субјектот на инспекциски надзор ќе му нареди, со решение за наредба, во соодветен рок да ги отстрани утврдените неправилности и за истото да го извести инспекторот, при што рокот го определува инспекторот согласно тежината на недостатокот, штетните последици предизвикани кон јавниот интерес или интересот на трети лица, како и времето кое е потребно за нивното отстранување. На сторителот на прекршокот ќе му даде предлог за порамнување со издавање на прекршочен платен налог на одговорното лице или на овластено лице кај работодавачот, согласно со Законот за прекршоците. Ако работодавачот не го прифати прекршочниот платен налог, </w:t>
            </w:r>
            <w:r>
              <w:lastRenderedPageBreak/>
              <w:t>надлежниот инспектор ќе поднесе барање за поведување прекршочна постапка.</w:t>
            </w:r>
          </w:p>
          <w:p w:rsidR="00187A58" w:rsidRDefault="00C34A13">
            <w:pPr>
              <w:spacing w:before="60" w:after="60" w:line="276" w:lineRule="auto"/>
              <w:jc w:val="both"/>
            </w:pPr>
            <w:r>
              <w:t>(2) Ако сторителот на прекршокот ја плати одмерената глоба од прекршочниот платен налог во рок од осум дена од денот на издавањето на налогот, ќе плати половина од предвидената глоба, а инспекторот на труд ќе ја запре постапката со констатација во записникот, согласно со закон.</w:t>
            </w:r>
          </w:p>
          <w:p w:rsidR="00187A58" w:rsidRDefault="00C34A13">
            <w:pPr>
              <w:spacing w:before="60" w:after="60" w:line="276" w:lineRule="auto"/>
              <w:jc w:val="both"/>
            </w:pPr>
            <w:r>
              <w:t>(3) Ако сторителот на прекршокот не ја плати глобата од прекршочниот платен налог во рок од осум дена, инспекторот на труд ќе поднесе предлог за поведување прекршочна постапка пред надлежен орган, согласно со закон.</w:t>
            </w:r>
          </w:p>
          <w:p w:rsidR="00187A58" w:rsidRDefault="00C34A13">
            <w:pPr>
              <w:spacing w:before="60" w:after="60" w:line="276" w:lineRule="auto"/>
              <w:jc w:val="both"/>
            </w:pPr>
            <w:r>
              <w:t>(4) Против решението за наредба на инспекторот на труд е дозволена жалба во рок од 15 дена од денот на приемот на решението до надлежен второстепен орган утврден со закон. Жалбата не го одлага извршувањето на решението за наредба.</w:t>
            </w:r>
          </w:p>
          <w:p w:rsidR="00187A58" w:rsidRDefault="00C34A13">
            <w:pPr>
              <w:spacing w:before="60" w:after="60" w:line="276" w:lineRule="auto"/>
              <w:jc w:val="both"/>
            </w:pPr>
            <w:r>
              <w:t>(5) Формата и содржината на прекршочниот платен налог се пропишуваат со акт што го донесува министерот за економија и труд.“</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lastRenderedPageBreak/>
              <w:t>Neni 3</w:t>
            </w:r>
          </w:p>
          <w:p w:rsidR="00187A58" w:rsidRDefault="00C34A13">
            <w:pPr>
              <w:spacing w:before="60" w:after="60" w:line="276" w:lineRule="auto"/>
              <w:jc w:val="both"/>
            </w:pPr>
            <w:r>
              <w:t>Neni 23 ndryshohet dhe thotë:</w:t>
            </w:r>
          </w:p>
          <w:p w:rsidR="00187A58" w:rsidRDefault="00C34A13">
            <w:pPr>
              <w:spacing w:before="60" w:after="60" w:line="276" w:lineRule="auto"/>
              <w:jc w:val="both"/>
            </w:pPr>
            <w:r>
              <w:t>„(1) Nëse inspektori i punës gjatë kryerjes së mbikëqyrjes inspektuese konstaton shkelje të dispozitave të këtij ligji për të cilat është parashikuar sanksion kundërvajtës në përputhje me nenin 25 të këtij ligji, subjektit të mbikëqyrjes inspektuese do t’i urdhërojë, me vendim urdhër, që në afat të përshtatshëm t’i largojë parregullsitë e konstatuara dhe për këtë ta njoftojë inspektorin, ku afatin e përcakton inspektori në përputhje me peshën e mangësisë, pasojat e dëmshme të shkaktuara ndaj interesit publik ose interesit të personave të tretë, si dhe kohën që nevojitet për largimin e tyre. Kryesit të kundërvajtjes do t’i japë propozim për barazim me lëshimin e urdhërpagesës kundërvajtëse personit përgjegjës ose personit të autorizuar te punëdhënësi, në përputhje me Ligjin për kundërvajtjet. Nëse punëdhënësi nuk e pranon urdhërpagesën kundërvajtëse, inspektori kompetent do të paraqesë kërkesë për fillimin e procedurës kundërvajtëse.</w:t>
            </w:r>
          </w:p>
          <w:p w:rsidR="00187A58" w:rsidRDefault="00C34A13">
            <w:pPr>
              <w:spacing w:before="60" w:after="60" w:line="276" w:lineRule="auto"/>
              <w:jc w:val="both"/>
            </w:pPr>
            <w:r>
              <w:lastRenderedPageBreak/>
              <w:t>(2) Nëse kryesi i kundërvajtjes e paguan gjobën e matur nga urdhërpagesa kundërvajtëse në afat prej tetë ditësh nga dita e lëshimit të urdhrit, do të paguajë gjysmën e gjobës së parashikuar, ndërsa inspektori i punës do ta ndalë procedurën me konstatim në procesverbal, në përputhje me ligjin.</w:t>
            </w:r>
          </w:p>
          <w:p w:rsidR="00187A58" w:rsidRDefault="00C34A13">
            <w:pPr>
              <w:spacing w:before="60" w:after="60" w:line="276" w:lineRule="auto"/>
              <w:jc w:val="both"/>
            </w:pPr>
            <w:r>
              <w:t>(3) Nëse kryesi i kundërvajtjes nuk e paguan gjobën nga urdhërpagesa kundërvajtëse në afat prej tetë ditësh, inspektori i punës do të paraqesë propozim për fillimin e procedurës kundërvajtëse para organit kompetent, në përputhje me ligjin.</w:t>
            </w:r>
          </w:p>
          <w:p w:rsidR="00187A58" w:rsidRDefault="00C34A13">
            <w:pPr>
              <w:spacing w:before="60" w:after="60" w:line="276" w:lineRule="auto"/>
              <w:jc w:val="both"/>
            </w:pPr>
            <w:r>
              <w:t>(4) Kundër vendimit urdhër të inspektorit të punës lejohet ankesë në afat prej 15 ditësh nga dita e pranimit të vendimit te organi kompetent i shkallës së dytë i përcaktuar me ligj. Ankesa nuk e shtyn ekzekutimin e vendimit urdhër.</w:t>
            </w:r>
          </w:p>
          <w:p w:rsidR="00187A58" w:rsidRDefault="00C34A13">
            <w:pPr>
              <w:spacing w:before="60" w:after="60" w:line="276" w:lineRule="auto"/>
              <w:jc w:val="both"/>
            </w:pPr>
            <w:r>
              <w:t>(5) Forma dhe përmbajtja e urdhërpagesës kundërvajtëse përcaktohen me akt që e miraton ministri i ekonomisë dhe punës.“</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lastRenderedPageBreak/>
              <w:t>Член 4</w:t>
            </w:r>
          </w:p>
          <w:p w:rsidR="00187A58" w:rsidRDefault="00C34A13">
            <w:pPr>
              <w:spacing w:before="60" w:after="60" w:line="276" w:lineRule="auto"/>
              <w:jc w:val="both"/>
            </w:pPr>
            <w:r>
              <w:t>Во членот 25 став (1) алинеја 1, зборовите „став (</w:t>
            </w:r>
            <w:proofErr w:type="gramStart"/>
            <w:r>
              <w:t>2)“</w:t>
            </w:r>
            <w:proofErr w:type="gramEnd"/>
            <w:r>
              <w:t xml:space="preserve"> се бришат.</w:t>
            </w:r>
          </w:p>
          <w:p w:rsidR="00187A58" w:rsidRDefault="00C34A13">
            <w:pPr>
              <w:spacing w:before="60" w:after="60" w:line="276" w:lineRule="auto"/>
              <w:jc w:val="both"/>
            </w:pPr>
            <w:r>
              <w:t>Во членот 25 став (1) по алинеја 4 се додава нова алинеја 5, која гласи:</w:t>
            </w:r>
          </w:p>
          <w:p w:rsidR="00187A58" w:rsidRDefault="00C34A13">
            <w:pPr>
              <w:spacing w:before="60" w:after="60" w:line="276" w:lineRule="auto"/>
              <w:jc w:val="both"/>
            </w:pPr>
            <w:r>
              <w:t>„- не постапи по решението за наредба на инспекторот од членот 23 став (1) од овој закон.“</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Neni 4</w:t>
            </w:r>
          </w:p>
          <w:p w:rsidR="00187A58" w:rsidRDefault="00C34A13">
            <w:pPr>
              <w:spacing w:before="60" w:after="60" w:line="276" w:lineRule="auto"/>
              <w:jc w:val="both"/>
            </w:pPr>
            <w:r>
              <w:t>Në nenin 25 paragrafi (1) alineja 1, fjalët „paragrafi (</w:t>
            </w:r>
            <w:proofErr w:type="gramStart"/>
            <w:r>
              <w:t>2)“</w:t>
            </w:r>
            <w:proofErr w:type="gramEnd"/>
            <w:r>
              <w:t xml:space="preserve"> fshihen.</w:t>
            </w:r>
          </w:p>
          <w:p w:rsidR="00187A58" w:rsidRDefault="00C34A13">
            <w:pPr>
              <w:spacing w:before="60" w:after="60" w:line="276" w:lineRule="auto"/>
              <w:jc w:val="both"/>
            </w:pPr>
            <w:r>
              <w:t>Në nenin 25 paragrafi (1) pas alinesë 4 shtohet një alineja e re 5, e cila thotë:</w:t>
            </w:r>
          </w:p>
          <w:p w:rsidR="00187A58" w:rsidRDefault="00C34A13">
            <w:pPr>
              <w:spacing w:before="60" w:after="60" w:line="276" w:lineRule="auto"/>
              <w:jc w:val="both"/>
            </w:pPr>
            <w:r>
              <w:t>„- nuk vepron sipas vendimit urdhër të inspektorit nga neni 23 paragrafi (1) i këtij ligji.“</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Член 5</w:t>
            </w:r>
          </w:p>
          <w:p w:rsidR="00187A58" w:rsidRDefault="00C34A13">
            <w:pPr>
              <w:spacing w:before="60" w:after="60" w:line="276" w:lineRule="auto"/>
              <w:jc w:val="both"/>
            </w:pPr>
            <w:r>
              <w:t>Овој закон влегува во сила од денот на неговото објавување во „Службен весник на Република Северна Македонија“.</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Neni 5</w:t>
            </w:r>
          </w:p>
          <w:p w:rsidR="00187A58" w:rsidRDefault="00C34A13">
            <w:pPr>
              <w:spacing w:before="60" w:after="60" w:line="276" w:lineRule="auto"/>
              <w:jc w:val="both"/>
            </w:pPr>
            <w:r>
              <w:t>Ky ligj hyn në fuqi nga dita e botimit të tij në „Gazetën Zyrtare të Republikës së Maqedonisë së Veriut“.</w:t>
            </w:r>
          </w:p>
        </w:tc>
      </w:tr>
    </w:tbl>
    <w:p w:rsidR="00187A58" w:rsidRDefault="00C34A13">
      <w:pPr>
        <w:spacing w:before="240" w:after="60"/>
        <w:jc w:val="center"/>
      </w:pPr>
      <w:r>
        <w:br w:type="page"/>
      </w:r>
      <w:r>
        <w:rPr>
          <w:b/>
          <w:bCs/>
        </w:rPr>
        <w:lastRenderedPageBreak/>
        <w:t>ОБРАЗЛОЖЕНИЕ</w:t>
      </w:r>
    </w:p>
    <w:p w:rsidR="00187A58" w:rsidRDefault="00C34A13">
      <w:pPr>
        <w:spacing w:before="60" w:after="240"/>
        <w:jc w:val="center"/>
      </w:pPr>
      <w:r>
        <w:rPr>
          <w:b/>
          <w:bCs/>
        </w:rPr>
        <w:t>ARSYETIM</w:t>
      </w:r>
    </w:p>
    <w:tbl>
      <w:tblPr>
        <w:tblW w:w="9360" w:type="dxa"/>
        <w:tblInd w:w="1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80"/>
        <w:gridCol w:w="4680"/>
      </w:tblGrid>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I. ОБЈАСНУВАЊЕ НА СОДРЖИНАТА НА ОДРЕДБИТЕ НА ПРЕДЛОГОТ НА ЗАКОН</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I. SQARIMI I PËRMBAJTJES SË DISPOZITAVE TË PROPOZIM LIGJIT</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Предлогот на Закон за изменување на Законот за работно ангажирање на лица содржи 9 члена.</w:t>
            </w:r>
          </w:p>
          <w:p w:rsidR="00187A58" w:rsidRDefault="00C34A13">
            <w:pPr>
              <w:spacing w:before="60" w:after="60" w:line="276" w:lineRule="auto"/>
              <w:jc w:val="both"/>
            </w:pPr>
            <w:r>
              <w:t>Со членот 1 се изменуваат ставовите (1) и (2) од членот 11 на Законот и истите се обединуваат во еден став. Со предложената измена се продолжува максималниот период за работно ангажирање на лица за вршење работи од сезонска или повремена природа до 180 дена во текот на една календарска година за сите видови на работи од членот 5 од Законот. Оваа измена произлегува од потребите утврдени во практичната примена на законот, при што постојниот рок од 120 дена (односно 180 дена само за земјоделската дејност) се покажа како недоволен за дејноста на објектите за сместување и сервисните дејности за храна, која исто така има изразен сезонски карактер.</w:t>
            </w:r>
          </w:p>
          <w:p w:rsidR="00187A58" w:rsidRDefault="00C34A13">
            <w:pPr>
              <w:spacing w:before="60" w:after="60" w:line="276" w:lineRule="auto"/>
              <w:jc w:val="both"/>
            </w:pPr>
            <w:r>
              <w:t>Со членот 2 се бришат ставовите (3) и (4) од членот 11 на Законот, кои предвидуваа посебни ограничувања во однос на бројот на денови во кои истото лице може да биде ангажирано за сезонска работа (60 дена) и за повремена работа (15 дена месечно, односно 60 дена годишно). Бришењето на овие ограничувања се темели на сознанијата од практичната примена дека истите се покажаа како непропорционални и ја попречуваа можноста за квалитетно ангажирање на работна сила во дејностите со изразена сезонска неурамнотеженост. Истовремено, со овој член се врши пренумерација на останатите ставови од членот 11.</w:t>
            </w:r>
          </w:p>
          <w:p w:rsidR="00187A58" w:rsidRDefault="00C34A13">
            <w:pPr>
              <w:spacing w:before="60" w:after="60" w:line="276" w:lineRule="auto"/>
              <w:jc w:val="both"/>
            </w:pPr>
            <w:r>
              <w:t xml:space="preserve">Со членот 3 се изменува ставот (6), кој станува став (3), при што се воведува вкупно ограничување на работното ангажирање на лицето кај повеќе работодавачи на најмногу 90 дена во текот на една календарска година. Оваа </w:t>
            </w:r>
            <w:r>
              <w:lastRenderedPageBreak/>
              <w:t>измена обезбедува дека работното ангажирање ќе се задржи во рамки на својата природа како работа од повремена или сезонска природа, спречувајќи злоупотреба преку истовремено ангажирање кај повеќе работодавачи.</w:t>
            </w:r>
          </w:p>
          <w:p w:rsidR="00187A58" w:rsidRDefault="00C34A13">
            <w:pPr>
              <w:spacing w:before="60" w:after="60" w:line="276" w:lineRule="auto"/>
              <w:jc w:val="both"/>
            </w:pPr>
            <w:r>
              <w:t>Со членот 4 се изменува ставот (8), кој станува став (5), при што се воведува нов модел на ограничување на бројот на истовремено ангажирани лица за видовите работа од објектите за сместување и сервисните дејности за храна. Според новиот модел, работодавач кој има до 100 вработени може истовремено да ангажира најмногу до 10 лица, додека работодавач со над 100 вработени може истовремено да ангажира најмногу до 15% од вкупниот број на вработени. Со ова решение се обезбедува пропорционалност на ограничувањето во однос на големината на работодавачот.</w:t>
            </w:r>
          </w:p>
          <w:p w:rsidR="00187A58" w:rsidRDefault="00C34A13">
            <w:pPr>
              <w:spacing w:before="60" w:after="60" w:line="276" w:lineRule="auto"/>
              <w:jc w:val="both"/>
            </w:pPr>
            <w:r>
              <w:t>Со членот 5 се изменува ставот (3) од членот 19 на Законот, при што се отстранува непрактичното решение со три фиксни рокови за пријавување (10:00 за прва смена, 15:00 за втора смена и 22:00 за трета смена) и се воведува поедноставно правило според кое работодавачот е должен ангажираното лице да го пријави најдоцна пред почетокот на смената, односно најдоцна до 22:00 часот за лицата кои работат во ноќните часови. Со оваа измена се намалуваат административните оптоварувања кај работодавачите, а истовремено се обезбедува дека пријавата секогаш претходи на стапувањето на работа.</w:t>
            </w:r>
          </w:p>
          <w:p w:rsidR="00187A58" w:rsidRDefault="00C34A13">
            <w:pPr>
              <w:spacing w:before="60" w:after="60" w:line="276" w:lineRule="auto"/>
              <w:jc w:val="both"/>
            </w:pPr>
            <w:r>
              <w:t>Со членот 6 се изменува ставот (4) од членот 19 на Законот, при што се допрецизираат обврските на работодавачот при поднесување на нова пријава за лицето кое се ангажира, во согласност со изменетите рокови од ставот (3) на истиот член.</w:t>
            </w:r>
          </w:p>
          <w:p w:rsidR="00187A58" w:rsidRDefault="00C34A13">
            <w:pPr>
              <w:spacing w:before="60" w:after="60" w:line="276" w:lineRule="auto"/>
              <w:jc w:val="both"/>
            </w:pPr>
            <w:r>
              <w:t xml:space="preserve">Со членот 7 се врши усогласување на членот 23 со одредбите на Законот за инспекциски надзор („Службен весник на Република Северна </w:t>
            </w:r>
            <w:proofErr w:type="gramStart"/>
            <w:r>
              <w:t>Македонија“ бр</w:t>
            </w:r>
            <w:proofErr w:type="gramEnd"/>
            <w:r>
              <w:t xml:space="preserve">. 102/19, 272/24, 22/25 и 135/25). </w:t>
            </w:r>
            <w:r>
              <w:lastRenderedPageBreak/>
              <w:t>Со предложената измена, рокот за отстранување на утврдените неправилности повеќе не е фиксен (осум дена), туку се определува од страна на инспекторот согласно тежината на недостатокот, штетните последици и времето потребно за нивно отстранување. Воедно, се предвидува дека жалбата против решението за наредба може да се поднесе во рок од 15 дена од денот на приемот на решението.</w:t>
            </w:r>
          </w:p>
          <w:p w:rsidR="00187A58" w:rsidRDefault="00C34A13">
            <w:pPr>
              <w:spacing w:before="60" w:after="60" w:line="276" w:lineRule="auto"/>
              <w:jc w:val="both"/>
            </w:pPr>
            <w:r>
              <w:t>Со членот 8 се изменува членот 25 од Законот во делот на прекршочните одредби. Се бришат зборовите „став (</w:t>
            </w:r>
            <w:proofErr w:type="gramStart"/>
            <w:r>
              <w:t>2)“</w:t>
            </w:r>
            <w:proofErr w:type="gramEnd"/>
            <w:r>
              <w:t xml:space="preserve"> во алинејата 1 од став (1), со цел да се отстрани неосновано ограничување на санкцијата само на еден став од членот 9. Воедно, се додава нова алинеја 5 со која се предвидува прекршочна санкција за работодавач кој не постапи по решението за наредба на инспекторот од членот 23 став (1) од Законот, со што се обезбедува ефективност на инспекцискиот надзор.</w:t>
            </w:r>
          </w:p>
          <w:p w:rsidR="00187A58" w:rsidRDefault="00C34A13">
            <w:pPr>
              <w:spacing w:before="60" w:after="60" w:line="276" w:lineRule="auto"/>
              <w:jc w:val="both"/>
            </w:pPr>
            <w:r>
              <w:t>Со членот 9 е уредено влегувањето во сила на овој закон.</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lastRenderedPageBreak/>
              <w:t xml:space="preserve">Propozim ligji për ndryshimin e </w:t>
            </w:r>
            <w:r w:rsidR="007C38F3">
              <w:t>Ligjit për</w:t>
            </w:r>
            <w:r w:rsidR="007C38F3">
              <w:rPr>
                <w:lang w:val="mk-MK"/>
              </w:rPr>
              <w:t xml:space="preserve"> </w:t>
            </w:r>
            <w:r w:rsidR="007C38F3">
              <w:t>Angazhimin e Personave në Punë</w:t>
            </w:r>
            <w:r>
              <w:t xml:space="preserve"> përmban 9 nene.</w:t>
            </w:r>
          </w:p>
          <w:p w:rsidR="00187A58" w:rsidRDefault="00C34A13">
            <w:pPr>
              <w:spacing w:before="60" w:after="60" w:line="276" w:lineRule="auto"/>
              <w:jc w:val="both"/>
            </w:pPr>
            <w:r>
              <w:t>Me nenin 1 ndryshohen paragrafët (1) dhe (2) të nenit 11 të Ligjit dhe të njëjtit bashkohen në një paragraf. Me ndryshimin e propozuar zgjatet periudha maksimale për angazhimin në punë të personave për kryerjen e punëve të natyrës sezonale ose të rastësishme deri në 180 ditë gjatë një viti kalendarik për të gjitha llojet e punëve nga neni 5 i Ligjit. Ky ndryshim del nga nevojat e përcaktuara në zbatimin praktik të ligjit, ku afati ekzistues prej 120 ditësh (përkatësisht 180 ditë vetëm për veprimtarinë bujqësore) u tregua i pamjaftueshëm për veprimtarinë e objekteve për akomodim dhe veprimtaritë shërbyese të ushqimit, e cila gjithashtu ka karakter të theksuar sezonal.</w:t>
            </w:r>
          </w:p>
          <w:p w:rsidR="00187A58" w:rsidRDefault="00C34A13">
            <w:pPr>
              <w:spacing w:before="60" w:after="60" w:line="276" w:lineRule="auto"/>
              <w:jc w:val="both"/>
            </w:pPr>
            <w:r>
              <w:t>Me nenin 2 fshihen paragrafët (3) dhe (4) të nenit 11 të Ligjit, të cilët parashikonin kufizime të veçanta në lidhje me numrin e ditëve gjatë të cilave i njëjti person mund të jetë i angazhuar për punë sezonale (60 ditë) dhe për punë të rastësishme (15 ditë në muaj, përkatësisht 60 ditë në vit). Fshirja e këtyre kufizimeve bazohet në njohuritë nga zbatimi praktik se të njëjtat u treguan si joproporcionale dhe e pengonin mundësinë për angazhim cilësor të fuqisë punëtore në veprimtaritë me shpërpjesëtim të theksuar sezonal. Njëkohësisht, me këtë nen bëhet rinumërimi i paragrafëve të tjerë të nenit 11.</w:t>
            </w:r>
          </w:p>
          <w:p w:rsidR="00187A58" w:rsidRDefault="00C34A13">
            <w:pPr>
              <w:spacing w:before="60" w:after="60" w:line="276" w:lineRule="auto"/>
              <w:jc w:val="both"/>
            </w:pPr>
            <w:r>
              <w:t xml:space="preserve">Me nenin 3 ndryshohet paragrafi (6), i cili bëhet paragrafi (3), ku futet një kufizim i përgjithshëm i angazhimit në punë të personit te disa punëdhënës në më së shumti 90 ditë gjatë një viti kalendarik. Ky ndryshim siguron që angazhimi në punë do të mbahet brenda kufijve të natyrës së vet si punë e natyrës së rastësishme ose sezonale, duke </w:t>
            </w:r>
            <w:r>
              <w:lastRenderedPageBreak/>
              <w:t>parandaluar keqpërdorimin përmes angazhimit njëkohësisht te disa punëdhënës.</w:t>
            </w:r>
          </w:p>
          <w:p w:rsidR="00187A58" w:rsidRDefault="00C34A13">
            <w:pPr>
              <w:spacing w:before="60" w:after="60" w:line="276" w:lineRule="auto"/>
              <w:jc w:val="both"/>
            </w:pPr>
            <w:r>
              <w:t>Me nenin 4 ndryshohet paragrafi (8), i cili bëhet paragrafi (5), ku futet një model i ri i kufizimit të numrit të personave të angazhuar njëkohësisht për llojet e punës nga objektet për akomodim dhe veprimtaritë shërbyese të ushqimit. Sipas modelit të ri, punëdhënësi që ka deri në 100 të punësuar mund të angazhojë njëkohësisht më së shumti deri në 10 persona, ndërsa punëdhënësi me mbi 100 të punësuar mund të angazhojë njëkohësisht më së shumti deri në 15% të numrit të përgjithshëm të të punësuarve. Me këtë zgjidhje sigurohet proporcionaliteti i kufizimit në raport me madhësinë e punëdhënësit.</w:t>
            </w:r>
          </w:p>
          <w:p w:rsidR="00187A58" w:rsidRDefault="00C34A13">
            <w:pPr>
              <w:spacing w:before="60" w:after="60" w:line="276" w:lineRule="auto"/>
              <w:jc w:val="both"/>
            </w:pPr>
            <w:r>
              <w:t>Me nenin 5 ndryshohet paragrafi (3) i nenit 19 të Ligjit, ku largohet zgjidhja jopraktike me tre afate fikse për paraqitje (ora 10:00 për ndërrimin e parë, ora 15:00 për ndërrimin e dytë dhe ora 22:00 për ndërrimin e tretë) dhe futet një rregull më i thjeshtë sipas të cilit punëdhënësi është i detyruar ta paraqesë personin e angazhuar më së voni para fillimit të ndërrimit, përkatësisht më së voni deri në orën 22:00 për personat që punojnë në orët e natës. Me këtë ndryshim zvogëlohen ngarkesat administrative te punëdhënësit, dhe njëkohësisht sigurohet që paraqitja gjithmonë i paraprin fillimit të punës.</w:t>
            </w:r>
          </w:p>
          <w:p w:rsidR="00187A58" w:rsidRDefault="00C34A13">
            <w:pPr>
              <w:spacing w:before="60" w:after="60" w:line="276" w:lineRule="auto"/>
              <w:jc w:val="both"/>
            </w:pPr>
            <w:r>
              <w:t>Me nenin 6 ndryshohet paragrafi (4) i nenit 19 të Ligjit, ku saktësohen detyrimet e punëdhënësit gjatë dorëzimit të një paraqitjeje të re për personin që angazhohet, në përputhje me afatet e ndryshuara nga paragrafi (3) i të njëjtit nen.</w:t>
            </w:r>
          </w:p>
          <w:p w:rsidR="00187A58" w:rsidRDefault="00C34A13">
            <w:pPr>
              <w:spacing w:before="60" w:after="60" w:line="276" w:lineRule="auto"/>
              <w:jc w:val="both"/>
            </w:pPr>
            <w:r>
              <w:t xml:space="preserve">Me nenin 7 bëhet harmonizimi i nenit 23 me dispozitat e Ligjit për mbikëqyrje inspektuese („Gazeta Zyrtare e Republikës së Maqedonisë së </w:t>
            </w:r>
            <w:proofErr w:type="gramStart"/>
            <w:r>
              <w:t>Veriut“ nr</w:t>
            </w:r>
            <w:proofErr w:type="gramEnd"/>
            <w:r>
              <w:t xml:space="preserve">. 102/19, 272/24, 22/25 dhe 135/25). Me ndryshimin e propozuar, afati për largimin e parregullsive të konstatuara nuk është më fiks (tetë ditë), por përcaktohet nga inspektori në përputhje me peshën e mangësisë, pasojat e dëmshme dhe kohën e nevojshme për largimin e tyre. Njëkohësisht, parashikohet që ankesa kundër </w:t>
            </w:r>
            <w:r>
              <w:lastRenderedPageBreak/>
              <w:t>vendimit urdhër mund të paraqitet në afat prej 15 ditësh nga dita e pranimit të vendimit.</w:t>
            </w:r>
          </w:p>
          <w:p w:rsidR="00187A58" w:rsidRDefault="00C34A13">
            <w:pPr>
              <w:spacing w:before="60" w:after="60" w:line="276" w:lineRule="auto"/>
              <w:jc w:val="both"/>
            </w:pPr>
            <w:r>
              <w:t>Me nenin 8 ndryshohet neni 25 i Ligjit në pjesën e dispozitave kundërvajtëse. Fshihen fjalët „paragrafi (</w:t>
            </w:r>
            <w:proofErr w:type="gramStart"/>
            <w:r>
              <w:t>2)“</w:t>
            </w:r>
            <w:proofErr w:type="gramEnd"/>
            <w:r>
              <w:t xml:space="preserve"> në alinenë 1 të paragrafit (1), me qëllim që të largohet kufizimi i pabazuar i sanksionit vetëm në një paragraf të nenit 9. Njëkohësisht, shtohet një alineja e re 5 me të cilën parashikohet sanksion kundërvajtës për punëdhënësin që nuk vepron sipas vendimit urdhër të inspektorit nga neni 23 paragrafi (1) i Ligjit, me çka sigurohet efektiviteti i mbikëqyrjes inspektuese.</w:t>
            </w:r>
          </w:p>
          <w:p w:rsidR="00187A58" w:rsidRDefault="00C34A13">
            <w:pPr>
              <w:spacing w:before="60" w:after="60" w:line="276" w:lineRule="auto"/>
              <w:jc w:val="both"/>
            </w:pPr>
            <w:r>
              <w:t>Me nenin 9 është rregulluar hyrja në fuqi e këtij ligji.</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lastRenderedPageBreak/>
              <w:t>II. МЕЃУСЕБНА ПОВРЗАНОСТ НА РЕШЕНИЈАТА СОДРЖАНИ ВО ПРЕДЛОЖЕНИТЕ ОДРЕДБИ</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II. NDËRLIDHJA E NDËRSJELLË E ZGJIDHJEVE TË PËRFSHIRA NË DISPOZITAT E PROPOZUARA</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 xml:space="preserve">Решенијата содржани во предложените одредби се меѓусебно поврзани и сочинуваат правна целина. Измените во членот 11 (обединување на ставовите (1) и (2), бришење на ставовите (3) и (4), како и измените на ставовите (6) и (8)) функционално се поврзани и заедно обезбедуваат поедноставена и попрактична правна рамка за работно ангажирање на лица. Измените во членот 19 (постапка за пријавување) се поврзани со измените во членот 11, бидејќи заедно ја уредуваат целокупната постапка за работно ангажирање. Истовремено, измените во членот 23 (постапка за инспекциски надзор) и членот 25 (прекршочни одредби) функционално се </w:t>
            </w:r>
            <w:r>
              <w:lastRenderedPageBreak/>
              <w:t>поврзани, при што членот 25 ги санкционира повредите на одредбите од Законот, вклучително и неспроведувањето на решението за наредба од членот 23.</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lastRenderedPageBreak/>
              <w:t xml:space="preserve">Zgjidhjet e përfshira në dispozitat e propozuara janë të ndërlidhura ndërmjet vete dhe përbëjnë një tërësi juridike. Ndryshimet në nenin 11 (bashkimi i paragrafëve (1) dhe (2), fshirja e paragrafëve (3) dhe (4), si dhe ndryshimet e paragrafëve (6) dhe (8)) janë funksionalisht të lidhura dhe së bashku sigurojnë një kornizë juridike më të thjeshtuar dhe më praktike për angazhimin në punë të personave. Ndryshimet në nenin 19 (procedura për paraqitje) janë të lidhura me ndryshimet në nenin 11, sepse së bashku e rregullojnë tërë procedurën për angazhim në punë. Njëkohësisht, ndryshimet në nenin 23 (procedura për mbikëqyrje inspektuese) dhe nenin 25 (dispozitat kundërvajtëse) janë funksionalisht të lidhura, ku neni 25 i sanksionon </w:t>
            </w:r>
            <w:r>
              <w:lastRenderedPageBreak/>
              <w:t>shkeljet e dispozitave të Ligjit, përfshirë edhe moszbatimin e vendimit urdhër nga neni 23.</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lastRenderedPageBreak/>
              <w:t>III. ПОСЛЕДИЦИ ШТО ЌЕ ПРОИЗЛЕЗАТ ОД ПРЕДЛОЖЕНИТЕ РЕШЕНИЈА</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III. PASOJAT QË DO TË DALIN NGA ZGJIDHJET E PROPOZUARA</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Со предложениот закон се очекува да се постигне подобар ефект на Законот за работно ангажирање на лица во практичната примена, преку отстранување на пречките кои се покажаа во првиот период од неговото спроведување. Проширените можности за работно ангажирање ќе им овозможат на работодавачите подобро да ги задоволат своите потреби од работна сила, особено во дејностите со изразен сезонски карактер, додека поедноставените рокови за пријавување ќе ги намалат административните оптоварувања. Воведувањето на вкупно ограничување од 90 дена кај повеќе работодавачи ќе ја заштити природата на работното ангажирање како работа од повремена или сезонска природа. Воедно, ќе се обезбеди конзистентност на правниот систем преку усогласување на одредбите за инспекциски надзор и прекршочни санкции со Законот за инспекциски надзор, со што ќе се постигне доследна примена на законските одредби во делот на инспекцискиот надзор над работното ангажирање на лица.</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t>Me ligjin e propozuar pritet të arrihet një efekt më i mirë i Ligjit për punësimin e personave në zbatimin praktik, përmes largimit të pengesave që u shfaqën në periudhën e parë të zbatimit të tij. Mundësitë e zgjeruara për angazhim në punë do t’u mundësojnë punëdhënësve t’i plotësojnë më mirë nevojat e tyre për fuqi punëtore, veçanërisht në veprimtaritë me karakter të theksuar sezonal, ndërsa afatet e thjeshtuara për paraqitje do t’i zvogëlojnë ngarkesat administrative. Futja e kufizimit të përgjithshëm prej 90 ditësh te disa punëdhënës do ta mbrojë natyrën e angazhimit në punë si punë e natyrës së rastësishme ose sezonale. Njëkohësisht, do të sigurohet konsistenca e sistemit juridik përmes harmonizimit të dispozitave për mbikëqyrje inspektuese dhe sanksione kundërvajtëse me Ligjin për mbikëqyrje inspektuese, me çka do të arrihet zbatim i qëndrueshëm i dispozitave ligjore në pjesën e mbikëqyrjes inspektuese mbi angazhimin në punë të personave.</w:t>
            </w:r>
          </w:p>
        </w:tc>
      </w:tr>
    </w:tbl>
    <w:p w:rsidR="00187A58" w:rsidRDefault="00C34A13">
      <w:pPr>
        <w:spacing w:before="240" w:after="60"/>
        <w:jc w:val="center"/>
      </w:pPr>
      <w:r>
        <w:br w:type="page"/>
      </w:r>
      <w:r>
        <w:rPr>
          <w:b/>
          <w:bCs/>
        </w:rPr>
        <w:lastRenderedPageBreak/>
        <w:t>ТЕКСТ НА ОДРЕДБИТЕ ОД ЗАКОНОТ КОИ СЕ МЕНУВААТ</w:t>
      </w:r>
    </w:p>
    <w:p w:rsidR="00187A58" w:rsidRDefault="00C34A13">
      <w:pPr>
        <w:spacing w:before="60" w:after="240"/>
        <w:jc w:val="center"/>
      </w:pPr>
      <w:r>
        <w:rPr>
          <w:b/>
          <w:bCs/>
        </w:rPr>
        <w:t>TEKSTI I DISPOZITAVE TË LIGJIT QË NDRYSHOJNË</w:t>
      </w:r>
    </w:p>
    <w:tbl>
      <w:tblPr>
        <w:tblW w:w="9360" w:type="dxa"/>
        <w:tblInd w:w="1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80"/>
        <w:gridCol w:w="4680"/>
      </w:tblGrid>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t>Член 11</w:t>
            </w:r>
          </w:p>
          <w:p w:rsidR="00187A58" w:rsidRDefault="00C34A13">
            <w:pPr>
              <w:spacing w:before="60" w:after="60" w:line="276" w:lineRule="auto"/>
              <w:jc w:val="both"/>
            </w:pPr>
            <w:r>
              <w:t>(1) Работодавачот од членот 6 од овој закон, може да ангажира лица за вршење работа од сезонска или повремена природа најмногу до 120 дена во текот на календарската година, сметајќи ги календарските денови од првата пријава во евиденција на пријави и одјави на работно ангажирани лица на Агенцијата за вработување на Република Северна Македонија до последната одјава, при што се бројат само деновите кога има работно ангажирани лица.</w:t>
            </w:r>
          </w:p>
          <w:p w:rsidR="00187A58" w:rsidRDefault="00C34A13">
            <w:pPr>
              <w:spacing w:before="60" w:after="60" w:line="276" w:lineRule="auto"/>
              <w:jc w:val="both"/>
            </w:pPr>
            <w:r>
              <w:t>(2) Работодавачот за видовите на работа наведени во членот 5 став (2) точка а) може да ангажира лица за вршење работа од сезонска или повремена природа најмногу до 180 дена во текот на календарската година, сметајќи ги календарските денови од првата пријава во евиденцијата на пријави и одјави на работно ангажирани лица на Агенцијата за вработување на Република Северна Македонија до последната одјава, при што се бројат само деновите кога има работно ангажирани лица.</w:t>
            </w:r>
          </w:p>
          <w:p w:rsidR="00187A58" w:rsidRDefault="00C34A13">
            <w:pPr>
              <w:spacing w:before="60" w:after="60" w:line="276" w:lineRule="auto"/>
              <w:jc w:val="both"/>
            </w:pPr>
            <w:r>
              <w:t>(3) Работодавачот од членот 6 од овој закон, може да го ангажира истото лице за вршење на работа од сезонска природа најмногу до 60 дена во календарската година, независно дали работното ангажирање е со прекин или без прекин.</w:t>
            </w:r>
          </w:p>
          <w:p w:rsidR="00187A58" w:rsidRDefault="00C34A13">
            <w:pPr>
              <w:spacing w:before="60" w:after="60" w:line="276" w:lineRule="auto"/>
              <w:jc w:val="both"/>
            </w:pPr>
            <w:r>
              <w:t>(4) Работодавачот од членот 6 од овој закон, може да го ангажира истото лице за вршење на работа од повремена природа последователно или со прекин најмногу до 15 дена во еден месец или најмногу до 60 дена во календарската година.</w:t>
            </w:r>
          </w:p>
          <w:p w:rsidR="00187A58" w:rsidRDefault="00C34A13">
            <w:pPr>
              <w:spacing w:before="60" w:after="60" w:line="276" w:lineRule="auto"/>
              <w:jc w:val="both"/>
            </w:pPr>
            <w:r>
              <w:t xml:space="preserve">(5) Работодавачот од членот 6 од овој закон, не може да ангажира лице кое е во работен однос кај тој работодавач за вршење дополнителна </w:t>
            </w:r>
            <w:r>
              <w:lastRenderedPageBreak/>
              <w:t>или друг вид работа од сезонска или повремена работа.</w:t>
            </w:r>
          </w:p>
          <w:p w:rsidR="00187A58" w:rsidRDefault="00C34A13">
            <w:pPr>
              <w:spacing w:before="60" w:after="60" w:line="276" w:lineRule="auto"/>
              <w:jc w:val="both"/>
            </w:pPr>
            <w:r>
              <w:t>(6) Лицето може да биде работно ангажирано кај повеќе работодавачи.</w:t>
            </w:r>
          </w:p>
          <w:p w:rsidR="00187A58" w:rsidRDefault="00C34A13">
            <w:pPr>
              <w:spacing w:before="60" w:after="60" w:line="276" w:lineRule="auto"/>
              <w:jc w:val="both"/>
            </w:pPr>
            <w:r>
              <w:t>(7) Вкупното работно ангажирање на лицето кај сите работодавачи, не може да биде повеќе од 12 часови во текот на денот.</w:t>
            </w:r>
          </w:p>
          <w:p w:rsidR="00187A58" w:rsidRDefault="00C34A13">
            <w:pPr>
              <w:spacing w:before="60" w:after="60" w:line="276" w:lineRule="auto"/>
              <w:jc w:val="both"/>
            </w:pPr>
            <w:r>
              <w:t>(8) Работодавачот за видовите на работа наведени во членот 5 став (2) точка б) од овој закон, може истовремено да ангажира најмногу до 10 лица или најмногу до 10% од вкупниот број на вработени лица кај истиот работодавач.</w:t>
            </w:r>
          </w:p>
          <w:p w:rsidR="00187A58" w:rsidRDefault="00C34A13">
            <w:pPr>
              <w:spacing w:before="60" w:after="60" w:line="276" w:lineRule="auto"/>
              <w:jc w:val="both"/>
            </w:pPr>
            <w:r>
              <w:t>(9) Работодавачот од членот 6 од овој закон, не може да ангажира лице кое било во работен однос кај тој работодавач во период од 12 месеци пред ангажирање на истото лице согласно со овој закон.</w:t>
            </w:r>
          </w:p>
          <w:p w:rsidR="00187A58" w:rsidRDefault="00C34A13">
            <w:pPr>
              <w:spacing w:before="60" w:after="60" w:line="276" w:lineRule="auto"/>
              <w:jc w:val="both"/>
            </w:pPr>
            <w:r>
              <w:t>(10) По исклучок од ставот (9) на овој член, работодавачот може да ангажира лице доколку престанокот на работниот однос е поради исполнување на условите за старосна и семејна пензија.</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lastRenderedPageBreak/>
              <w:t>Neni 11</w:t>
            </w:r>
          </w:p>
          <w:p w:rsidR="00187A58" w:rsidRDefault="00C34A13">
            <w:pPr>
              <w:spacing w:before="60" w:after="60" w:line="276" w:lineRule="auto"/>
              <w:jc w:val="both"/>
            </w:pPr>
            <w:r>
              <w:t>(1) Punëdhënësi nga neni 6 i këtij ligji, mund të angazhojë persona për kryerjen e punës së natyrës sezonale ose të rastësishme më së shumti deri në 120 ditë gjatë vitit kalendarik, duke i numëruar ditët kalendarike nga paraqitja e parë në evidencën e paraqitjeve dhe çregjistrimeve të personave të angazhuar në punë në Agjencinë e Punësimit të Republikës së Maqedonisë së Veriut deri te çregjistrimi i fundit, ku numërohen vetëm ditët kur ka persona të angazhuar në punë.</w:t>
            </w:r>
          </w:p>
          <w:p w:rsidR="00187A58" w:rsidRDefault="00C34A13">
            <w:pPr>
              <w:spacing w:before="60" w:after="60" w:line="276" w:lineRule="auto"/>
              <w:jc w:val="both"/>
            </w:pPr>
            <w:r>
              <w:t>(2) Punëdhënësi për llojet e punës të përmendura në nenin 5 paragrafi (2) pika a) mund të angazhojë persona për kryerjen e punës së natyrës sezonale ose të rastësishme më së shumti deri në 180 ditë gjatë vitit kalendarik, duke i numëruar ditët kalendarike nga paraqitja e parë në evidencën e paraqitjeve dhe çregjistrimeve të personave të angazhuar në punë në Agjencinë e Punësimit të Republikës së Maqedonisë së Veriut deri te çregjistrimi i fundit, ku numërohen vetëm ditët kur ka persona të angazhuar në punë.</w:t>
            </w:r>
          </w:p>
          <w:p w:rsidR="00187A58" w:rsidRDefault="00C34A13">
            <w:pPr>
              <w:spacing w:before="60" w:after="60" w:line="276" w:lineRule="auto"/>
              <w:jc w:val="both"/>
            </w:pPr>
            <w:r>
              <w:t>(3) Punëdhënësi nga neni 6 i këtij ligji, mund ta angazhojë të njëjtin person për kryerjen e punës së natyrës sezonale më së shumti deri në 60 ditë gjatë vitit kalendarik, pavarësisht nëse angazhimi në punë është me ndërprerje ose pa ndërprerje.</w:t>
            </w:r>
          </w:p>
          <w:p w:rsidR="00187A58" w:rsidRDefault="00C34A13">
            <w:pPr>
              <w:spacing w:before="60" w:after="60" w:line="276" w:lineRule="auto"/>
              <w:jc w:val="both"/>
            </w:pPr>
            <w:r>
              <w:t>(4) Punëdhënësi nga neni 6 i këtij ligji, mund ta angazhojë të njëjtin person për kryerjen e punës së natyrës së rastësishme në mënyrë të njëpasnjëshme ose me ndërprerje më së shumti deri në 15 ditë në një muaj ose më së shumti deri në 60 ditë gjatë vitit kalendarik.</w:t>
            </w:r>
          </w:p>
          <w:p w:rsidR="00187A58" w:rsidRDefault="00C34A13">
            <w:pPr>
              <w:spacing w:before="60" w:after="60" w:line="276" w:lineRule="auto"/>
              <w:jc w:val="both"/>
            </w:pPr>
            <w:r>
              <w:t>(5) Punëdhënësi nga neni 6 i këtij ligji, nuk mund të angazhojë person që është në marrëdhënie pune te ai punëdhënës për kryerjen e punës plotësuese ose lloji tjetër i punës së natyrës sezonale ose të rastësishme.</w:t>
            </w:r>
          </w:p>
          <w:p w:rsidR="00187A58" w:rsidRDefault="00C34A13">
            <w:pPr>
              <w:spacing w:before="60" w:after="60" w:line="276" w:lineRule="auto"/>
              <w:jc w:val="both"/>
            </w:pPr>
            <w:r>
              <w:lastRenderedPageBreak/>
              <w:t>(6) Personi mund të jetë i angazhuar në punë te disa punëdhënës.</w:t>
            </w:r>
          </w:p>
          <w:p w:rsidR="00187A58" w:rsidRDefault="00C34A13">
            <w:pPr>
              <w:spacing w:before="60" w:after="60" w:line="276" w:lineRule="auto"/>
              <w:jc w:val="both"/>
            </w:pPr>
            <w:r>
              <w:t>(7) Angazhimi i përgjithshëm në punë i personit te të gjithë punëdhënësit nuk mund të jetë më shumë se 12 orë gjatë ditës.</w:t>
            </w:r>
          </w:p>
          <w:p w:rsidR="00187A58" w:rsidRDefault="00C34A13">
            <w:pPr>
              <w:spacing w:before="60" w:after="60" w:line="276" w:lineRule="auto"/>
              <w:jc w:val="both"/>
            </w:pPr>
            <w:r>
              <w:t>(8) Punëdhënësi për llojet e punës të përmendura në nenin 5 paragrafi (2) pika b) i këtij ligji, mund të angazhojë njëkohësisht më së shumti deri në 10 persona ose më së shumti deri në 10% të numrit të përgjithshëm të personave të punësuar te i njëjti punëdhënës.</w:t>
            </w:r>
          </w:p>
          <w:p w:rsidR="00187A58" w:rsidRDefault="00C34A13">
            <w:pPr>
              <w:spacing w:before="60" w:after="60" w:line="276" w:lineRule="auto"/>
              <w:jc w:val="both"/>
            </w:pPr>
            <w:r>
              <w:t>(9) Punëdhënësi nga neni 6 i këtij ligji, nuk mund të angazhojë person që ka qenë në marrëdhënie pune te ai punëdhënës në periudhën prej 12 muajsh para angazhimit të të njëjtit person në përputhje me këtë ligj.</w:t>
            </w:r>
          </w:p>
          <w:p w:rsidR="00187A58" w:rsidRDefault="00C34A13">
            <w:pPr>
              <w:spacing w:before="60" w:after="60" w:line="276" w:lineRule="auto"/>
              <w:jc w:val="both"/>
            </w:pPr>
            <w:r>
              <w:t>(10) Përjashtimisht nga paragrafi (9) i këtij neni, punëdhënësi mund të angazhojë person nëse ndërprerja e marrëdhënies së punës është për shkak të plotësimit të kushteve për pension pleqërie dhe familjar.</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lastRenderedPageBreak/>
              <w:t>Член 19</w:t>
            </w:r>
          </w:p>
          <w:p w:rsidR="00187A58" w:rsidRDefault="00C34A13">
            <w:pPr>
              <w:spacing w:before="60" w:after="60" w:line="276" w:lineRule="auto"/>
              <w:jc w:val="both"/>
            </w:pPr>
            <w:r>
              <w:t>(1) Евиденционата пријава во евиденција на пријави и одјави на работно ангажирани лица, содржи:</w:t>
            </w:r>
          </w:p>
          <w:p w:rsidR="00187A58" w:rsidRDefault="00C34A13">
            <w:pPr>
              <w:spacing w:before="60" w:after="60" w:line="276" w:lineRule="auto"/>
              <w:jc w:val="both"/>
            </w:pPr>
            <w:r>
              <w:t>- податоци за работодавачот,</w:t>
            </w:r>
          </w:p>
          <w:p w:rsidR="00187A58" w:rsidRDefault="00C34A13">
            <w:pPr>
              <w:spacing w:before="60" w:after="60" w:line="276" w:lineRule="auto"/>
              <w:jc w:val="both"/>
            </w:pPr>
            <w:r>
              <w:t>- податоци за лицата кои се работно ангажирани,</w:t>
            </w:r>
          </w:p>
          <w:p w:rsidR="00187A58" w:rsidRDefault="00C34A13">
            <w:pPr>
              <w:spacing w:before="60" w:after="60" w:line="276" w:lineRule="auto"/>
              <w:jc w:val="both"/>
            </w:pPr>
            <w:r>
              <w:t>- податоци за условите и начинот на работното ангажирање и</w:t>
            </w:r>
          </w:p>
          <w:p w:rsidR="00187A58" w:rsidRDefault="00C34A13">
            <w:pPr>
              <w:spacing w:before="60" w:after="60" w:line="276" w:lineRule="auto"/>
              <w:jc w:val="both"/>
            </w:pPr>
            <w:r>
              <w:t>- податоци за почетокот и престанокот на работното ангажирање.</w:t>
            </w:r>
          </w:p>
          <w:p w:rsidR="00187A58" w:rsidRDefault="00C34A13">
            <w:pPr>
              <w:spacing w:before="60" w:after="60" w:line="276" w:lineRule="auto"/>
              <w:jc w:val="both"/>
            </w:pPr>
            <w:r>
              <w:t>(2) Пријавување на работно ангажираното лице се врши на дневна основа или за календарски месец.</w:t>
            </w:r>
          </w:p>
          <w:p w:rsidR="00187A58" w:rsidRDefault="00C34A13">
            <w:pPr>
              <w:spacing w:before="60" w:after="60" w:line="276" w:lineRule="auto"/>
              <w:jc w:val="both"/>
            </w:pPr>
            <w:r>
              <w:t xml:space="preserve">(3) Работодавачот е должен ангажираното лице да го пријави најдоцна до 10:00 часот, за лице кое работи во претпладневните часови (прва смена) или најдоцна до 15:00 часот, за лице кое </w:t>
            </w:r>
            <w:r>
              <w:lastRenderedPageBreak/>
              <w:t>работи во попладневните часови (втора смена), односно најдоцна до 22:00 часот доколку работи во ноќните часови (трета смена).</w:t>
            </w:r>
          </w:p>
          <w:p w:rsidR="00187A58" w:rsidRDefault="00C34A13">
            <w:pPr>
              <w:spacing w:before="60" w:after="60" w:line="276" w:lineRule="auto"/>
              <w:jc w:val="both"/>
            </w:pPr>
            <w:r>
              <w:t>(4) Работодавачот е должен да поднесе нова пријава во согласност со роковите од ставот (3) на овој член, ако работно ангажираното лице кое е пријавено во календарскиот месец продолжи со работен ангажман и во наредниот календарски месец.</w:t>
            </w:r>
          </w:p>
          <w:p w:rsidR="00187A58" w:rsidRDefault="00C34A13">
            <w:pPr>
              <w:spacing w:before="60" w:after="60" w:line="276" w:lineRule="auto"/>
              <w:jc w:val="both"/>
            </w:pPr>
            <w:r>
              <w:t>(5) Доколку работодавачот не го одјави работно ангажираното лице во календарскиот месец за којшто има пријава согласно со ставот (3) на овој член, ќе се смета дека тоа лице било ангажирано во текот на сите денови во календарскиот месец за којшто е поднесена евиденционата пријава, но не повеќе од 15 работни дена во текот на еден месец доколку е ангажман за вршење работа од повремена природа.</w:t>
            </w:r>
          </w:p>
          <w:p w:rsidR="00187A58" w:rsidRDefault="00C34A13">
            <w:pPr>
              <w:spacing w:before="60" w:after="60" w:line="276" w:lineRule="auto"/>
              <w:jc w:val="both"/>
            </w:pPr>
            <w:r>
              <w:t>(6) За работен ангажман за вршење работа од сезонска природа не важи ограничувањето предвидено во ставот (5) на овој член.</w:t>
            </w:r>
          </w:p>
          <w:p w:rsidR="00187A58" w:rsidRDefault="00C34A13">
            <w:pPr>
              <w:spacing w:before="60" w:after="60" w:line="276" w:lineRule="auto"/>
              <w:jc w:val="both"/>
            </w:pPr>
            <w:r>
              <w:t>(7) Ако престане работното ангажирање на лицето во календарскиот месец, работодавачот е должен да го одјави најдоцна до 10:00 часот, за лице кое работи во претпладневните часови (прва смена) или најдоцна до 15:00 часот, за лице кое работи во попладневните часови (втора смена), односно најдоцна до 22:00 часот, доколку работи во ноќните часови (трета смена), на денот на одјавата, при што одјавата може да се изврши или за тековниот ден или за сите наредни денови за коишто има поднесена евиденциона пријава или за конкретни наведени денови.</w:t>
            </w:r>
          </w:p>
          <w:p w:rsidR="00187A58" w:rsidRDefault="00C34A13">
            <w:pPr>
              <w:spacing w:before="60" w:after="60" w:line="276" w:lineRule="auto"/>
              <w:jc w:val="both"/>
            </w:pPr>
            <w:r>
              <w:t>(8) Агенцијата за вработување на Република Северна Македонија е должна податоците од евиденционите пријави и одјави на дневно ниво, да ги доставува до Управата за јавни приходи за да изготви пресметка за придонесите од задолжително социјално осигурување.</w:t>
            </w:r>
          </w:p>
          <w:p w:rsidR="00187A58" w:rsidRDefault="00C34A13">
            <w:pPr>
              <w:spacing w:before="60" w:after="60" w:line="276" w:lineRule="auto"/>
              <w:jc w:val="both"/>
            </w:pPr>
            <w:r>
              <w:lastRenderedPageBreak/>
              <w:t>(9) Формата и содржината на образецот од ставот (1) на овој член, го пропишува министерот надлежен за работите од областа на економијата и трудот.</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lastRenderedPageBreak/>
              <w:t>Neni 19</w:t>
            </w:r>
          </w:p>
          <w:p w:rsidR="00187A58" w:rsidRDefault="00C34A13">
            <w:pPr>
              <w:spacing w:before="60" w:after="60" w:line="276" w:lineRule="auto"/>
              <w:jc w:val="both"/>
            </w:pPr>
            <w:r>
              <w:t>(1) Paraqitja evidentuese në evidencën e paraqitjeve dhe çregjistrimeve të personave të angazhuar në punë përmban:</w:t>
            </w:r>
          </w:p>
          <w:p w:rsidR="00187A58" w:rsidRDefault="00C34A13">
            <w:pPr>
              <w:spacing w:before="60" w:after="60" w:line="276" w:lineRule="auto"/>
              <w:jc w:val="both"/>
            </w:pPr>
            <w:r>
              <w:t>- të dhëna për punëdhënësin,</w:t>
            </w:r>
          </w:p>
          <w:p w:rsidR="00187A58" w:rsidRDefault="00C34A13">
            <w:pPr>
              <w:spacing w:before="60" w:after="60" w:line="276" w:lineRule="auto"/>
              <w:jc w:val="both"/>
            </w:pPr>
            <w:r>
              <w:t>- të dhëna për personat që janë të angazhuar në punë,</w:t>
            </w:r>
          </w:p>
          <w:p w:rsidR="00187A58" w:rsidRDefault="00C34A13">
            <w:pPr>
              <w:spacing w:before="60" w:after="60" w:line="276" w:lineRule="auto"/>
              <w:jc w:val="both"/>
            </w:pPr>
            <w:r>
              <w:t>- të dhëna për kushtet dhe mënyrën e angazhimit në punë dhe</w:t>
            </w:r>
          </w:p>
          <w:p w:rsidR="00187A58" w:rsidRDefault="00C34A13">
            <w:pPr>
              <w:spacing w:before="60" w:after="60" w:line="276" w:lineRule="auto"/>
              <w:jc w:val="both"/>
            </w:pPr>
            <w:r>
              <w:t>- të dhëna për fillimin dhe ndërprerjen e angazhimit në punë.</w:t>
            </w:r>
          </w:p>
          <w:p w:rsidR="00187A58" w:rsidRDefault="00C34A13">
            <w:pPr>
              <w:spacing w:before="60" w:after="60" w:line="276" w:lineRule="auto"/>
              <w:jc w:val="both"/>
            </w:pPr>
            <w:r>
              <w:t>(2) Paraqitja e personit të angazhuar në punë bëhet në bazë ditore ose për muaj kalendarik.</w:t>
            </w:r>
          </w:p>
          <w:p w:rsidR="00187A58" w:rsidRDefault="00C34A13">
            <w:pPr>
              <w:spacing w:before="60" w:after="60" w:line="276" w:lineRule="auto"/>
              <w:jc w:val="both"/>
            </w:pPr>
            <w:r>
              <w:t xml:space="preserve">(3) Punëdhënësi është i detyruar ta paraqesë personin e angazhuar më së voni deri në orën 10:00, për person që punon në orët e paradites (ndërrimi i parë) ose më së voni deri në orën 15:00, për person që punon në orët e pasdites (ndërrimi i </w:t>
            </w:r>
            <w:r>
              <w:lastRenderedPageBreak/>
              <w:t>dytë), përkatësisht më së voni deri në orën 22:00 nëse punon në orët e natës (ndërrimi i tretë).</w:t>
            </w:r>
          </w:p>
          <w:p w:rsidR="00187A58" w:rsidRDefault="00C34A13">
            <w:pPr>
              <w:spacing w:before="60" w:after="60" w:line="276" w:lineRule="auto"/>
              <w:jc w:val="both"/>
            </w:pPr>
            <w:r>
              <w:t>(4) Punëdhënësi është i detyruar të dorëzojë paraqitje të re në përputhje me afatet nga paragrafi (3) i këtij neni, nëse personi i angazhuar në punë që është paraqitur në muajin kalendarik vazhdon me angazhim në punë edhe në muajin e ardhshëm kalendarik.</w:t>
            </w:r>
          </w:p>
          <w:p w:rsidR="00187A58" w:rsidRDefault="00C34A13">
            <w:pPr>
              <w:spacing w:before="60" w:after="60" w:line="276" w:lineRule="auto"/>
              <w:jc w:val="both"/>
            </w:pPr>
            <w:r>
              <w:t>(5) Nëse punëdhënësi nuk e çregjistron personin e angazhuar në punë në muajin kalendarik për të cilin ka paraqitje në përputhje me paragrafin (3) të këtij neni, do të konsiderohet se ai person ka qenë i angazhuar gjatë të gjitha ditëve të muajit kalendarik për të cilin është dorëzuar paraqitja evidentuese, por jo më shumë se 15 ditë pune gjatë një muaji nëse është angazhim për kryerjen e punës së natyrës së rastësishme.</w:t>
            </w:r>
          </w:p>
          <w:p w:rsidR="00187A58" w:rsidRDefault="00C34A13">
            <w:pPr>
              <w:spacing w:before="60" w:after="60" w:line="276" w:lineRule="auto"/>
              <w:jc w:val="both"/>
            </w:pPr>
            <w:r>
              <w:t>(6) Për angazhimin në punë për kryerjen e punës së natyrës sezonale nuk vlen kufizimi i parashikuar në paragrafin (5) të këtij neni.</w:t>
            </w:r>
          </w:p>
          <w:p w:rsidR="00187A58" w:rsidRDefault="00C34A13">
            <w:pPr>
              <w:spacing w:before="60" w:after="60" w:line="276" w:lineRule="auto"/>
              <w:jc w:val="both"/>
            </w:pPr>
            <w:r>
              <w:t>(7) Nëse ndërpritet angazhimi në punë i personit në muajin kalendarik, punëdhënësi është i detyruar ta çregjistrojë më së voni deri në orën 10:00, për person që punon në orët e paradites (ndërrimi i parë) ose më së voni deri në orën 15:00, për person që punon në orët e pasdites (ndërrimi i dytë), përkatësisht më së voni deri në orën 22:00, nëse punon në orët e natës (ndërrimi i tretë), në ditën e çregjistrimit, ku çregjistrimi mund të kryhet ose për ditën rrjedhëse ose për të gjitha ditët e ardhshme për të cilat ka paraqitje evidentuese të dorëzuar ose për ditë konkrete të përmendura.</w:t>
            </w:r>
          </w:p>
          <w:p w:rsidR="00187A58" w:rsidRDefault="00C34A13">
            <w:pPr>
              <w:spacing w:before="60" w:after="60" w:line="276" w:lineRule="auto"/>
              <w:jc w:val="both"/>
            </w:pPr>
            <w:r>
              <w:t>(8) Agjencia e Punësimit e Republikës së Maqedonisë së Veriut është e detyruar t’i dorëzojë të dhënat nga paraqitjet dhe çregjistrimet evidentuese në nivel ditor te Drejtoria e të Hyrave Publike, për të përgatitur llogaritjen e kontributeve nga sigurimi i detyrueshëm social.</w:t>
            </w:r>
          </w:p>
          <w:p w:rsidR="00187A58" w:rsidRDefault="00C34A13">
            <w:pPr>
              <w:spacing w:before="60" w:after="60" w:line="276" w:lineRule="auto"/>
              <w:jc w:val="both"/>
            </w:pPr>
            <w:r>
              <w:t>(9) Formën dhe përmbajtjen e formularit nga paragrafi (1) i këtij neni e përcakton ministri kompetent për punët nga fusha e ekonomisë dhe punës.</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lastRenderedPageBreak/>
              <w:t>Член 23</w:t>
            </w:r>
          </w:p>
          <w:p w:rsidR="00187A58" w:rsidRDefault="00C34A13">
            <w:pPr>
              <w:spacing w:before="60" w:after="60" w:line="276" w:lineRule="auto"/>
              <w:jc w:val="both"/>
            </w:pPr>
            <w:r>
              <w:t>(1) Ако инспекторот на труд при вршење инспекциски надзор утврди повреда на одредбите од овој закон за кои е предвидена прекршочна санкција согласно со членот 25 од овој закон, на субјектот на инспекциски надзор ќе му нареди, со решение за наредба, во рок од осум дена да ги отстрани утврдените неправилности и за истото да го извести инспекторот. На сторителот на прекршокот ќе му даде предлог за порамнување со издавање на прекршочен платен налог на одговорното лице или на овластено лице кај работодавачот, согласно со Законот за прекршоците. Ако работодавачот не го прифати прекршочниот платен налог, надлежниот инспектор ќе поднесе барање за поведување прекршочна постапка.</w:t>
            </w:r>
          </w:p>
          <w:p w:rsidR="00187A58" w:rsidRDefault="00C34A13">
            <w:pPr>
              <w:spacing w:before="60" w:after="60" w:line="276" w:lineRule="auto"/>
              <w:jc w:val="both"/>
            </w:pPr>
            <w:r>
              <w:t>(2) Ако сторителот на прекршокот ја плати одмерената глоба од прекршочниот платен налог во рок од осум дена од денот на издавањето на налогот, ќе плати половина од предвидената глоба, а инспекторот на труд ќе ја запре постапката со констатација во записникот, согласно со закон.</w:t>
            </w:r>
          </w:p>
          <w:p w:rsidR="00187A58" w:rsidRDefault="00C34A13">
            <w:pPr>
              <w:spacing w:before="60" w:after="60" w:line="276" w:lineRule="auto"/>
              <w:jc w:val="both"/>
            </w:pPr>
            <w:r>
              <w:t>(3) Ако сторителот на прекршокот не ја плати глобата од прекршочниот платен налог во рок од осум дена, инспекторот на труд ќе поднесе предлог за поведување прекршочна постапка пред надлежен орган, согласно со закон.</w:t>
            </w:r>
          </w:p>
          <w:p w:rsidR="00187A58" w:rsidRDefault="00C34A13">
            <w:pPr>
              <w:spacing w:before="60" w:after="60" w:line="276" w:lineRule="auto"/>
              <w:jc w:val="both"/>
            </w:pPr>
            <w:r>
              <w:t>(4) Против решението за наредба на инспекторот на труд е дозволена жалба до надлежен второстепен орган утврден со закон. Жалбата не го одлага извршувањето на решението за наредба.</w:t>
            </w:r>
          </w:p>
          <w:p w:rsidR="00187A58" w:rsidRDefault="00C34A13">
            <w:pPr>
              <w:spacing w:before="60" w:after="60" w:line="276" w:lineRule="auto"/>
              <w:jc w:val="both"/>
            </w:pPr>
            <w:r>
              <w:lastRenderedPageBreak/>
              <w:t>(5) Формата и содржината на прекршочниот платен налог се пропишуваат со акт што го донесува министерот за економија и труд.</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lastRenderedPageBreak/>
              <w:t>Neni 23</w:t>
            </w:r>
          </w:p>
          <w:p w:rsidR="00187A58" w:rsidRDefault="00C34A13">
            <w:pPr>
              <w:spacing w:before="60" w:after="60" w:line="276" w:lineRule="auto"/>
              <w:jc w:val="both"/>
            </w:pPr>
            <w:r>
              <w:t>(1) Nëse inspektori i punës gjatë kryerjes së mbikëqyrjes inspektuese konstaton shkelje të dispozitave të këtij ligji për të cilat është parashikuar sanksion kundërvajtës në përputhje me nenin 25 të këtij ligji, subjektit të mbikëqyrjes inspektuese do t’i urdhërojë, me vendim urdhër, që në afat prej tetë ditësh t’i largojë parregullsitë e konstatuara dhe për këtë ta njoftojë inspektorin. Kryesit të kundërvajtjes do t’i japë propozim për barazim me lëshimin e urdhërpagesës kundërvajtëse personit përgjegjës ose personit të autorizuar te punëdhënësi, në përputhje me Ligjin për kundërvajtjet. Nëse punëdhënësi nuk e pranon urdhërpagesën kundërvajtëse, inspektori kompetent do të paraqesë kërkesë për fillimin e procedurës kundërvajtëse.</w:t>
            </w:r>
          </w:p>
          <w:p w:rsidR="00187A58" w:rsidRDefault="00C34A13">
            <w:pPr>
              <w:spacing w:before="60" w:after="60" w:line="276" w:lineRule="auto"/>
              <w:jc w:val="both"/>
            </w:pPr>
            <w:r>
              <w:t>(2) Nëse kryesi i kundërvajtjes e paguan gjobën e matur nga urdhërpagesa kundërvajtëse në afat prej tetë ditësh nga dita e lëshimit të urdhrit, do të paguajë gjysmën e gjobës së parashikuar, ndërsa inspektori i punës do ta ndalë procedurën me konstatim në procesverbal, në përputhje me ligjin.</w:t>
            </w:r>
          </w:p>
          <w:p w:rsidR="00187A58" w:rsidRDefault="00C34A13">
            <w:pPr>
              <w:spacing w:before="60" w:after="60" w:line="276" w:lineRule="auto"/>
              <w:jc w:val="both"/>
            </w:pPr>
            <w:r>
              <w:t>(3) Nëse kryesi i kundërvajtjes nuk e paguan gjobën nga urdhërpagesa kundërvajtëse në afat prej tetë ditësh, inspektori i punës do të paraqesë propozim për fillimin e procedurës kundërvajtëse para organit kompetent, në përputhje me ligjin.</w:t>
            </w:r>
          </w:p>
          <w:p w:rsidR="00187A58" w:rsidRDefault="00C34A13">
            <w:pPr>
              <w:spacing w:before="60" w:after="60" w:line="276" w:lineRule="auto"/>
              <w:jc w:val="both"/>
            </w:pPr>
            <w:r>
              <w:t>(4) Kundër vendimit urdhër të inspektorit të punës lejohet ankesë te organi kompetent i shkallës së dytë i përcaktuar me ligj. Ankesa nuk e shtyn ekzekutimin e vendimit urdhër.</w:t>
            </w:r>
          </w:p>
          <w:p w:rsidR="00187A58" w:rsidRDefault="00C34A13">
            <w:pPr>
              <w:spacing w:before="60" w:after="60" w:line="276" w:lineRule="auto"/>
              <w:jc w:val="both"/>
            </w:pPr>
            <w:r>
              <w:t>(5) Forma dhe përmbajtja e urdhërpagesës kundërvajtëse përcaktohen me akt që e miraton ministri i ekonomisë dhe punës.</w:t>
            </w:r>
          </w:p>
        </w:tc>
      </w:tr>
      <w:tr w:rsidR="00187A58">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lastRenderedPageBreak/>
              <w:t>Член 25</w:t>
            </w:r>
          </w:p>
          <w:p w:rsidR="00187A58" w:rsidRDefault="00C34A13">
            <w:pPr>
              <w:spacing w:before="60" w:after="60" w:line="276" w:lineRule="auto"/>
              <w:jc w:val="both"/>
            </w:pPr>
            <w:r>
              <w:t>(1) Глоба во износ од 200 до 400 евра во денарска противвредност ќе му се изрече за прекршок на микро и мал работодавач – правно лице, глоба од 300 до 600 евра во денарска противвредност на среден работодавач – правно лице, глоба во износ од 600 до 1.000 евра во денарска противвредност на голем работодавач – правно лице, ако:</w:t>
            </w:r>
          </w:p>
          <w:p w:rsidR="00187A58" w:rsidRDefault="00C34A13">
            <w:pPr>
              <w:spacing w:before="60" w:after="60" w:line="276" w:lineRule="auto"/>
              <w:jc w:val="both"/>
            </w:pPr>
            <w:r>
              <w:t>- ангажира лице на работи спротивно на членот 9 став (2) од овој закон,</w:t>
            </w:r>
          </w:p>
          <w:p w:rsidR="00187A58" w:rsidRDefault="00C34A13">
            <w:pPr>
              <w:spacing w:before="60" w:after="60" w:line="276" w:lineRule="auto"/>
              <w:jc w:val="both"/>
            </w:pPr>
            <w:r>
              <w:t>- не го запознае лицето со условите за работа утврдени во членот 10 став (1) од овој закон,</w:t>
            </w:r>
          </w:p>
          <w:p w:rsidR="00187A58" w:rsidRDefault="00C34A13">
            <w:pPr>
              <w:spacing w:before="60" w:after="60" w:line="276" w:lineRule="auto"/>
              <w:jc w:val="both"/>
            </w:pPr>
            <w:r>
              <w:t>- ангажира спротивно на одредбите од членот 12 став (1) од овој закон и</w:t>
            </w:r>
          </w:p>
          <w:p w:rsidR="00187A58" w:rsidRDefault="00C34A13">
            <w:pPr>
              <w:spacing w:before="60" w:after="60" w:line="276" w:lineRule="auto"/>
              <w:jc w:val="both"/>
            </w:pPr>
            <w:r>
              <w:t>- не постапи во согласност со одредбата од членот 13 алинеи 2, 6, 7 и 9 од овој закон.</w:t>
            </w:r>
          </w:p>
          <w:p w:rsidR="00187A58" w:rsidRDefault="00C34A13">
            <w:pPr>
              <w:spacing w:before="60" w:after="60" w:line="276" w:lineRule="auto"/>
              <w:jc w:val="both"/>
            </w:pPr>
            <w:r>
              <w:t>(2) Глоба во износ од 150 евра во денарска противвредност ќе му се изрече за прекршокот од ставот (1) на овој член, на одговорното лице во правното лице кај микро и мал работодавач, глоба во износ од 300 евра во денарска противвредност кај среден работодавач и глоба во износ од 400 евра во денарска противвредност кај голем работодавач.</w:t>
            </w:r>
          </w:p>
          <w:p w:rsidR="00187A58" w:rsidRDefault="00C34A13">
            <w:pPr>
              <w:spacing w:before="60" w:after="60" w:line="276" w:lineRule="auto"/>
              <w:jc w:val="both"/>
            </w:pPr>
            <w:r>
              <w:t>(3) Глоба во износ од 250 евра во денарска противвредност ќе му се изрече за прекршокот од ставот (1) на овој член, на работодавач – физичко лице.</w:t>
            </w:r>
          </w:p>
          <w:p w:rsidR="00187A58" w:rsidRDefault="00C34A13">
            <w:pPr>
              <w:spacing w:before="60" w:after="60" w:line="276" w:lineRule="auto"/>
              <w:jc w:val="both"/>
            </w:pPr>
            <w:r>
              <w:t>(4) За изрекување на прекршочните санкции од ставовите (1), (2) и (3) на овој член, надлежна е прекршочната комисија формирана од страна на министерот надлежен за работите од областа на економија и труд.</w:t>
            </w:r>
          </w:p>
          <w:p w:rsidR="00187A58" w:rsidRDefault="00C34A13">
            <w:pPr>
              <w:spacing w:before="60" w:after="60" w:line="276" w:lineRule="auto"/>
              <w:jc w:val="both"/>
            </w:pPr>
            <w:r>
              <w:t xml:space="preserve">(5) Остварувањето на правото на правен лек против одлуката на прекршочната комисија од </w:t>
            </w:r>
            <w:r>
              <w:lastRenderedPageBreak/>
              <w:t>ставот (4) на овој член се спроведува согласно со Законот за прекршоците.</w:t>
            </w:r>
          </w:p>
          <w:p w:rsidR="00187A58" w:rsidRDefault="00C34A13">
            <w:pPr>
              <w:spacing w:before="60" w:after="60" w:line="276" w:lineRule="auto"/>
              <w:jc w:val="both"/>
            </w:pPr>
            <w:r>
              <w:t>(6) Глоба во износ од 500 до 1.000 евра во денарска противвредност ќе му се изрече за прекршок на микро и мал работодавач – правно лице, глоба од 1.000 до 2.000 евра во денарска противвредност на среден работодавач – правно лице, глоба во износ од 2.000 до 3.000 евра во денарска противвредност на голем работодавач – правно лице, ако:</w:t>
            </w:r>
          </w:p>
          <w:p w:rsidR="00187A58" w:rsidRDefault="00C34A13">
            <w:pPr>
              <w:spacing w:before="60" w:after="60" w:line="276" w:lineRule="auto"/>
              <w:jc w:val="both"/>
            </w:pPr>
            <w:r>
              <w:t>- ангажира лице на работи спротивно на членот 5,</w:t>
            </w:r>
          </w:p>
          <w:p w:rsidR="00187A58" w:rsidRDefault="00C34A13">
            <w:pPr>
              <w:spacing w:before="60" w:after="60" w:line="276" w:lineRule="auto"/>
              <w:jc w:val="both"/>
            </w:pPr>
            <w:r>
              <w:t>- не исплати паричен надоместок од работното ангажирање согласно со членот 15,</w:t>
            </w:r>
          </w:p>
          <w:p w:rsidR="00187A58" w:rsidRDefault="00C34A13">
            <w:pPr>
              <w:spacing w:before="60" w:after="60" w:line="276" w:lineRule="auto"/>
              <w:jc w:val="both"/>
            </w:pPr>
            <w:r>
              <w:t>- не уплати данок и придонеси во согласност со овој закон и</w:t>
            </w:r>
          </w:p>
          <w:p w:rsidR="00187A58" w:rsidRDefault="00C34A13">
            <w:pPr>
              <w:spacing w:before="60" w:after="60" w:line="276" w:lineRule="auto"/>
              <w:jc w:val="both"/>
            </w:pPr>
            <w:r>
              <w:t>- не постапи во согласност со одредбата од членот 13 алинеи 4 и 5 од овој закон.</w:t>
            </w:r>
          </w:p>
          <w:p w:rsidR="00187A58" w:rsidRDefault="00C34A13">
            <w:pPr>
              <w:spacing w:before="60" w:after="60" w:line="276" w:lineRule="auto"/>
              <w:jc w:val="both"/>
            </w:pPr>
            <w:r>
              <w:t>(7) Глоба во износ од 250 евра во денарска противвредност ќе му се изрече за прекршокот од ставот 6 на овој член, на одговорното лице во правното лице кај микро и мал работодавач, глоба во износ од 400 евра во денарска противвредност кај среден работодавач и глоба во износ од 500 евра во денарска противвредност кај голем работодавач.</w:t>
            </w:r>
          </w:p>
          <w:p w:rsidR="00187A58" w:rsidRDefault="00C34A13">
            <w:pPr>
              <w:spacing w:before="60" w:after="60" w:line="276" w:lineRule="auto"/>
              <w:jc w:val="both"/>
            </w:pPr>
            <w:r>
              <w:t>(8) Глоба во износ од 250 евра во денарска противвредност ќе му се изрече за прекршокот од ставот (6) на овој член, на работодавач – физичко лице.</w:t>
            </w:r>
          </w:p>
          <w:p w:rsidR="00187A58" w:rsidRDefault="00C34A13">
            <w:pPr>
              <w:spacing w:before="60" w:after="60" w:line="276" w:lineRule="auto"/>
              <w:jc w:val="both"/>
            </w:pPr>
            <w:r>
              <w:t>(9) За изрекување на прекршочните санкции од ставовите (6), (7) и (8) на овој член, прекршочна постапка води и прекршочна санкција изрекува надлежен суд.</w:t>
            </w:r>
          </w:p>
        </w:tc>
        <w:tc>
          <w:tcPr>
            <w:tcW w:w="468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rsidR="00187A58" w:rsidRDefault="00C34A13">
            <w:pPr>
              <w:spacing w:before="60" w:after="60" w:line="276" w:lineRule="auto"/>
              <w:jc w:val="both"/>
            </w:pPr>
            <w:r>
              <w:rPr>
                <w:b/>
                <w:bCs/>
              </w:rPr>
              <w:lastRenderedPageBreak/>
              <w:t>Neni 25</w:t>
            </w:r>
          </w:p>
          <w:p w:rsidR="00187A58" w:rsidRDefault="00C34A13">
            <w:pPr>
              <w:spacing w:before="60" w:after="60" w:line="276" w:lineRule="auto"/>
              <w:jc w:val="both"/>
            </w:pPr>
            <w:r>
              <w:t>(1) Gjobë në shumë prej 200 deri në 400 euro në kundërvlerë në denarë do t’i shqiptohet për kundërvajtje punëdhënësit mikro dhe të vogël – person juridik, gjobë prej 300 deri në 600 euro në kundërvlerë në denarë punëdhënësit të mesëm – person juridik, gjobë në shumë prej 600 deri në 1.000 euro në kundërvlerë në denarë punëdhënësit të madh – person juridik, nëse:</w:t>
            </w:r>
          </w:p>
          <w:p w:rsidR="00187A58" w:rsidRDefault="00C34A13">
            <w:pPr>
              <w:spacing w:before="60" w:after="60" w:line="276" w:lineRule="auto"/>
              <w:jc w:val="both"/>
            </w:pPr>
            <w:r>
              <w:t>- angazhon person në punë në kundërshtim me nenin 9 paragrafi (2) i këtij ligji,</w:t>
            </w:r>
          </w:p>
          <w:p w:rsidR="00187A58" w:rsidRDefault="00C34A13">
            <w:pPr>
              <w:spacing w:before="60" w:after="60" w:line="276" w:lineRule="auto"/>
              <w:jc w:val="both"/>
            </w:pPr>
            <w:r>
              <w:t>- nuk e njofton personin me kushtet e punës të përcaktuara në nenin 10 paragrafi (1) i këtij ligji,</w:t>
            </w:r>
          </w:p>
          <w:p w:rsidR="00187A58" w:rsidRDefault="00C34A13">
            <w:pPr>
              <w:spacing w:before="60" w:after="60" w:line="276" w:lineRule="auto"/>
              <w:jc w:val="both"/>
            </w:pPr>
            <w:r>
              <w:t>- angazhon në kundërshtim me dispozitat e nenit 12 paragrafi (1) i këtij ligji dhe</w:t>
            </w:r>
          </w:p>
          <w:p w:rsidR="00187A58" w:rsidRDefault="00C34A13">
            <w:pPr>
              <w:spacing w:before="60" w:after="60" w:line="276" w:lineRule="auto"/>
              <w:jc w:val="both"/>
            </w:pPr>
            <w:r>
              <w:t>- nuk vepron në përputhje me dispozitën e nenit 13 alinetë 2, 6, 7 dhe 9 të këtij ligji.</w:t>
            </w:r>
          </w:p>
          <w:p w:rsidR="00187A58" w:rsidRDefault="00C34A13">
            <w:pPr>
              <w:spacing w:before="60" w:after="60" w:line="276" w:lineRule="auto"/>
              <w:jc w:val="both"/>
            </w:pPr>
            <w:r>
              <w:t>(2) Gjobë në shumë prej 150 euro në kundërvlerë në denarë do t’i shqiptohet për kundërvajtjen nga paragrafi (1) i këtij neni, personit përgjegjës në personin juridik te punëdhënësi mikro dhe i vogël, gjobë në shumë prej 300 euro në kundërvlerë në denarë te punëdhënësi i mesëm dhe gjobë në shumë prej 400 euro në kundërvlerë në denarë te punëdhënësi i madh.</w:t>
            </w:r>
          </w:p>
          <w:p w:rsidR="00187A58" w:rsidRDefault="00C34A13">
            <w:pPr>
              <w:spacing w:before="60" w:after="60" w:line="276" w:lineRule="auto"/>
              <w:jc w:val="both"/>
            </w:pPr>
            <w:r>
              <w:t>(3) Gjobë në shumë prej 250 euro në kundërvlerë në denarë do t’i shqiptohet për kundërvajtjen nga paragrafi (1) i këtij neni, punëdhënësit – person fizik.</w:t>
            </w:r>
          </w:p>
          <w:p w:rsidR="00187A58" w:rsidRDefault="00C34A13">
            <w:pPr>
              <w:spacing w:before="60" w:after="60" w:line="276" w:lineRule="auto"/>
              <w:jc w:val="both"/>
            </w:pPr>
            <w:r>
              <w:t>(4) Për shqiptimin e sanksioneve kundërvajtëse nga paragrafët (1), (2) dhe (3) të këtij neni, kompetente është komisioni kundërvajtës i formuar nga ministri kompetent për punët nga fusha e ekonomisë dhe punës.</w:t>
            </w:r>
          </w:p>
          <w:p w:rsidR="00187A58" w:rsidRDefault="00C34A13">
            <w:pPr>
              <w:spacing w:before="60" w:after="60" w:line="276" w:lineRule="auto"/>
              <w:jc w:val="both"/>
            </w:pPr>
            <w:r>
              <w:t xml:space="preserve">(5) Realizimi i të drejtës për mjet juridik kundër vendimit të komisionit kundërvajtës nga paragrafi </w:t>
            </w:r>
            <w:r>
              <w:lastRenderedPageBreak/>
              <w:t>(4) i këtij neni zbatohet në përputhje me Ligjin për kundërvajtjet.</w:t>
            </w:r>
          </w:p>
          <w:p w:rsidR="00187A58" w:rsidRDefault="00C34A13">
            <w:pPr>
              <w:spacing w:before="60" w:after="60" w:line="276" w:lineRule="auto"/>
              <w:jc w:val="both"/>
            </w:pPr>
            <w:r>
              <w:t>(6) Gjobë në shumë prej 500 deri në 1.000 euro në kundërvlerë në denarë do t’i shqiptohet për kundërvajtje punëdhënësit mikro dhe të vogël – person juridik, gjobë prej 1.000 deri në 2.000 euro në kundërvlerë në denarë punëdhënësit të mesëm – person juridik, gjobë në shumë prej 2.000 deri në 3.000 euro në kundërvlerë në denarë punëdhënësit të madh – person juridik, nëse:</w:t>
            </w:r>
          </w:p>
          <w:p w:rsidR="00187A58" w:rsidRDefault="00C34A13">
            <w:pPr>
              <w:spacing w:before="60" w:after="60" w:line="276" w:lineRule="auto"/>
              <w:jc w:val="both"/>
            </w:pPr>
            <w:r>
              <w:t>- angazhon person në punë në kundërshtim me nenin 5,</w:t>
            </w:r>
          </w:p>
          <w:p w:rsidR="00187A58" w:rsidRDefault="00C34A13">
            <w:pPr>
              <w:spacing w:before="60" w:after="60" w:line="276" w:lineRule="auto"/>
              <w:jc w:val="both"/>
            </w:pPr>
            <w:r>
              <w:t>- nuk paguan kompensim në para nga angazhimi në punë në përputhje me nenin 15,</w:t>
            </w:r>
          </w:p>
          <w:p w:rsidR="00187A58" w:rsidRDefault="00C34A13">
            <w:pPr>
              <w:spacing w:before="60" w:after="60" w:line="276" w:lineRule="auto"/>
              <w:jc w:val="both"/>
            </w:pPr>
            <w:r>
              <w:t>- nuk paguan tatim dhe kontribute në përputhje me këtë ligj dhe</w:t>
            </w:r>
          </w:p>
          <w:p w:rsidR="00187A58" w:rsidRDefault="00C34A13">
            <w:pPr>
              <w:spacing w:before="60" w:after="60" w:line="276" w:lineRule="auto"/>
              <w:jc w:val="both"/>
            </w:pPr>
            <w:r>
              <w:t>- nuk vepron në përputhje me dispozitën e nenit 13 alinetë 4 dhe 5 të këtij ligji.</w:t>
            </w:r>
          </w:p>
          <w:p w:rsidR="00187A58" w:rsidRDefault="00C34A13">
            <w:pPr>
              <w:spacing w:before="60" w:after="60" w:line="276" w:lineRule="auto"/>
              <w:jc w:val="both"/>
            </w:pPr>
            <w:r>
              <w:t>(7) Gjobë në shumë prej 250 euro në kundërvlerë në denarë do t’i shqiptohet për kundërvajtjen nga paragrafi 6 i këtij neni, personit përgjegjës në personin juridik te punëdhënësi mikro dhe i vogël, gjobë në shumë prej 400 euro në kundërvlerë në denarë te punëdhënësi i mesëm dhe gjobë në shumë prej 500 euro në kundërvlerë në denarë te punëdhënësi i madh.</w:t>
            </w:r>
          </w:p>
          <w:p w:rsidR="00187A58" w:rsidRDefault="00C34A13">
            <w:pPr>
              <w:spacing w:before="60" w:after="60" w:line="276" w:lineRule="auto"/>
              <w:jc w:val="both"/>
            </w:pPr>
            <w:r>
              <w:t>(8) Gjobë në shumë prej 250 euro në kundërvlerë në denarë do t’i shqiptohet për kundërvajtjen nga paragrafi (6) i këtij neni, punëdhënësit – person fizik.</w:t>
            </w:r>
          </w:p>
          <w:p w:rsidR="00187A58" w:rsidRDefault="00C34A13">
            <w:pPr>
              <w:spacing w:before="60" w:after="60" w:line="276" w:lineRule="auto"/>
              <w:jc w:val="both"/>
            </w:pPr>
            <w:r>
              <w:t>(9) Për shqiptimin e sanksioneve kundërvajtëse nga paragrafët (6), (7) dhe (8) të këtij neni, procedurë kundërvajtëse zhvillon dhe sanksion kundërvajtës shqipton gjykata kompetente.</w:t>
            </w:r>
          </w:p>
        </w:tc>
      </w:tr>
    </w:tbl>
    <w:p w:rsidR="00C34A13" w:rsidRDefault="00C34A13"/>
    <w:sectPr w:rsidR="00C34A1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obiSerif Regular">
    <w:altName w:val="Times New Roman"/>
    <w:panose1 w:val="00000000000000000000"/>
    <w:charset w:val="00"/>
    <w:family w:val="modern"/>
    <w:notTrueType/>
    <w:pitch w:val="variable"/>
    <w:sig w:usb0="00000001"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372EC"/>
    <w:multiLevelType w:val="hybridMultilevel"/>
    <w:tmpl w:val="45ECF996"/>
    <w:lvl w:ilvl="0" w:tplc="BB8EC44E">
      <w:start w:val="1"/>
      <w:numFmt w:val="bullet"/>
      <w:lvlText w:val="●"/>
      <w:lvlJc w:val="left"/>
      <w:pPr>
        <w:ind w:left="720" w:hanging="360"/>
      </w:pPr>
    </w:lvl>
    <w:lvl w:ilvl="1" w:tplc="7D303868">
      <w:start w:val="1"/>
      <w:numFmt w:val="bullet"/>
      <w:lvlText w:val="○"/>
      <w:lvlJc w:val="left"/>
      <w:pPr>
        <w:ind w:left="1440" w:hanging="360"/>
      </w:pPr>
    </w:lvl>
    <w:lvl w:ilvl="2" w:tplc="3C78338C">
      <w:start w:val="1"/>
      <w:numFmt w:val="bullet"/>
      <w:lvlText w:val="■"/>
      <w:lvlJc w:val="left"/>
      <w:pPr>
        <w:ind w:left="2160" w:hanging="360"/>
      </w:pPr>
    </w:lvl>
    <w:lvl w:ilvl="3" w:tplc="09FA3D44">
      <w:start w:val="1"/>
      <w:numFmt w:val="bullet"/>
      <w:lvlText w:val="●"/>
      <w:lvlJc w:val="left"/>
      <w:pPr>
        <w:ind w:left="2880" w:hanging="360"/>
      </w:pPr>
    </w:lvl>
    <w:lvl w:ilvl="4" w:tplc="B98A8690">
      <w:start w:val="1"/>
      <w:numFmt w:val="bullet"/>
      <w:lvlText w:val="○"/>
      <w:lvlJc w:val="left"/>
      <w:pPr>
        <w:ind w:left="3600" w:hanging="360"/>
      </w:pPr>
    </w:lvl>
    <w:lvl w:ilvl="5" w:tplc="B2D4DC5E">
      <w:start w:val="1"/>
      <w:numFmt w:val="bullet"/>
      <w:lvlText w:val="■"/>
      <w:lvlJc w:val="left"/>
      <w:pPr>
        <w:ind w:left="4320" w:hanging="360"/>
      </w:pPr>
    </w:lvl>
    <w:lvl w:ilvl="6" w:tplc="BCCEB88C">
      <w:start w:val="1"/>
      <w:numFmt w:val="bullet"/>
      <w:lvlText w:val="●"/>
      <w:lvlJc w:val="left"/>
      <w:pPr>
        <w:ind w:left="5040" w:hanging="360"/>
      </w:pPr>
    </w:lvl>
    <w:lvl w:ilvl="7" w:tplc="59DA819A">
      <w:start w:val="1"/>
      <w:numFmt w:val="bullet"/>
      <w:lvlText w:val="●"/>
      <w:lvlJc w:val="left"/>
      <w:pPr>
        <w:ind w:left="5760" w:hanging="360"/>
      </w:pPr>
    </w:lvl>
    <w:lvl w:ilvl="8" w:tplc="7A883F1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A58"/>
    <w:rsid w:val="00187A58"/>
    <w:rsid w:val="00661889"/>
    <w:rsid w:val="007C38F3"/>
    <w:rsid w:val="00C34A13"/>
    <w:rsid w:val="00FD6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97B43F-AB60-4CB8-8B56-A534F0B8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tobiSerif Regular" w:eastAsia="StobiSerif Regular" w:hAnsi="StobiSerif Regular" w:cs="StobiSerif Regular"/>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rynqvb">
    <w:name w:val="rynqvb"/>
    <w:basedOn w:val="DefaultParagraphFont"/>
    <w:rsid w:val="007C3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7715</Words>
  <Characters>43981</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Ana Sterjovska</cp:lastModifiedBy>
  <cp:revision>2</cp:revision>
  <dcterms:created xsi:type="dcterms:W3CDTF">2026-08-27T06:22:00Z</dcterms:created>
  <dcterms:modified xsi:type="dcterms:W3CDTF">2026-08-27T06:22:00Z</dcterms:modified>
</cp:coreProperties>
</file>